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8234" w14:textId="77777777" w:rsidR="00C004F2" w:rsidRDefault="00C004F2">
      <w:pPr>
        <w:pStyle w:val="PlainText"/>
        <w:tabs>
          <w:tab w:val="left" w:pos="6840"/>
        </w:tabs>
        <w:rPr>
          <w:rFonts w:eastAsia="MS Mincho" w:cs="Arial"/>
          <w:b/>
          <w:bCs/>
        </w:rPr>
      </w:pPr>
    </w:p>
    <w:p w14:paraId="3748BAC4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C31BBA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AF9F12F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01A64C01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63BE711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C0672E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3E73CA09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B1A903C" w14:textId="77777777" w:rsidR="00C004F2" w:rsidRDefault="00C004F2">
      <w:pPr>
        <w:pStyle w:val="PlainText"/>
        <w:jc w:val="center"/>
        <w:rPr>
          <w:rFonts w:eastAsia="MS Mincho" w:cs="Arial"/>
          <w:b/>
          <w:bCs/>
        </w:rPr>
      </w:pPr>
    </w:p>
    <w:p w14:paraId="451C4D40" w14:textId="739BE71E" w:rsidR="00C004F2" w:rsidRPr="00FA520B" w:rsidRDefault="00F73BCA" w:rsidP="00FA520B">
      <w:pPr>
        <w:pStyle w:val="Title"/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797E4D">
        <w:t>PWG Membership Policy</w:t>
      </w:r>
      <w:r>
        <w:fldChar w:fldCharType="end"/>
      </w:r>
    </w:p>
    <w:p w14:paraId="69CC690A" w14:textId="77777777" w:rsidR="00FA520B" w:rsidRDefault="00FA520B" w:rsidP="00E9093D">
      <w:pPr>
        <w:pStyle w:val="Subtitle"/>
      </w:pPr>
    </w:p>
    <w:p w14:paraId="61E687D6" w14:textId="77777777" w:rsidR="00FA520B" w:rsidRDefault="00FA520B" w:rsidP="00E9093D">
      <w:pPr>
        <w:pStyle w:val="Subtitle"/>
      </w:pPr>
    </w:p>
    <w:p w14:paraId="63F60976" w14:textId="0DF5E7A6" w:rsidR="00C004F2" w:rsidRDefault="00C004F2" w:rsidP="00E9093D">
      <w:pPr>
        <w:pStyle w:val="Subtitle"/>
      </w:pPr>
      <w:r w:rsidRPr="00E9093D">
        <w:t>Status</w:t>
      </w:r>
      <w:r>
        <w:t xml:space="preserve">: </w:t>
      </w:r>
      <w:r w:rsidR="00C95A25">
        <w:t>Approved</w:t>
      </w:r>
    </w:p>
    <w:p w14:paraId="70D5E335" w14:textId="77777777" w:rsidR="00FA520B" w:rsidRDefault="00FA520B" w:rsidP="00FA520B">
      <w:pPr>
        <w:pStyle w:val="Default"/>
      </w:pPr>
    </w:p>
    <w:p w14:paraId="587A654F" w14:textId="238D5331" w:rsidR="007C2FBC" w:rsidRPr="00DA1549" w:rsidRDefault="00C004F2" w:rsidP="00B81880">
      <w:pPr>
        <w:pStyle w:val="Default"/>
      </w:pPr>
      <w:r w:rsidRPr="00DA1549">
        <w:t xml:space="preserve">Abstract: </w:t>
      </w:r>
      <w:r w:rsidR="007C2FBC" w:rsidRPr="00DA1549">
        <w:t xml:space="preserve">This </w:t>
      </w:r>
      <w:r w:rsidR="003E48BB">
        <w:t>PWG Policy</w:t>
      </w:r>
      <w:r w:rsidR="003548DA" w:rsidRPr="00DA1549">
        <w:t xml:space="preserve"> </w:t>
      </w:r>
      <w:r w:rsidR="007C2FBC" w:rsidRPr="00DA1549">
        <w:t xml:space="preserve">defines </w:t>
      </w:r>
      <w:r w:rsidR="00A0110C">
        <w:t xml:space="preserve">PWG </w:t>
      </w:r>
      <w:r w:rsidR="00583383">
        <w:t>M</w:t>
      </w:r>
      <w:r w:rsidR="00616A15">
        <w:t>embership types</w:t>
      </w:r>
      <w:r w:rsidR="00A0110C">
        <w:t>, including their respective voting rights and dues schedules</w:t>
      </w:r>
      <w:r w:rsidR="001528D4">
        <w:t>.</w:t>
      </w:r>
    </w:p>
    <w:p w14:paraId="4DCF7233" w14:textId="4CC737CC" w:rsidR="007C2FBC" w:rsidRPr="00DA1549" w:rsidRDefault="007C2FBC" w:rsidP="001B0370">
      <w:pPr>
        <w:pStyle w:val="Default"/>
      </w:pPr>
      <w:r w:rsidRPr="00DA1549">
        <w:t xml:space="preserve">This </w:t>
      </w:r>
      <w:r w:rsidR="00D10B33">
        <w:t xml:space="preserve">document </w:t>
      </w:r>
      <w:r w:rsidRPr="00DA1549">
        <w:t>is available electronically at:</w:t>
      </w:r>
    </w:p>
    <w:p w14:paraId="11FC9570" w14:textId="1E1E510D" w:rsidR="00253AD8" w:rsidRPr="007C2FBC" w:rsidRDefault="00F73BCA" w:rsidP="00662910">
      <w:pPr>
        <w:pStyle w:val="Address"/>
        <w:sectPr w:rsidR="00253AD8" w:rsidRPr="007C2FBC">
          <w:headerReference w:type="default" r:id="rId8"/>
          <w:footerReference w:type="default" r:id="rId9"/>
          <w:footerReference w:type="first" r:id="rId10"/>
          <w:pgSz w:w="12240" w:h="15840"/>
          <w:pgMar w:top="1440" w:right="1319" w:bottom="1440" w:left="1319" w:header="720" w:footer="720" w:gutter="0"/>
          <w:cols w:space="720"/>
          <w:docGrid w:linePitch="360"/>
        </w:sectPr>
      </w:pPr>
      <w:hyperlink r:id="rId11" w:history="1">
        <w:r w:rsidR="00C95A25">
          <w:rPr>
            <w:rStyle w:val="Hyperlink"/>
          </w:rPr>
          <w:t>https://ftp.pwg.org/pub/pwg/general/process/pwg-membership-policy.pdf</w:t>
        </w:r>
      </w:hyperlink>
      <w:r w:rsidR="001770DA">
        <w:t xml:space="preserve"> </w:t>
      </w:r>
    </w:p>
    <w:p w14:paraId="4ACDBF56" w14:textId="09D4E6B0" w:rsidR="00C004F2" w:rsidRPr="00C201AD" w:rsidRDefault="00C004F2" w:rsidP="00662910">
      <w:pPr>
        <w:pStyle w:val="Address"/>
      </w:pPr>
      <w:r w:rsidRPr="00AD1F93">
        <w:lastRenderedPageBreak/>
        <w:t>Table of Contents</w:t>
      </w:r>
    </w:p>
    <w:p w14:paraId="073939EF" w14:textId="5A545D73" w:rsidR="00797E4D" w:rsidRDefault="000676B2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rFonts w:eastAsia="MS Mincho" w:cs="Arial"/>
        </w:rPr>
        <w:fldChar w:fldCharType="begin"/>
      </w:r>
      <w:r w:rsidR="00C004F2">
        <w:rPr>
          <w:rFonts w:eastAsia="MS Mincho" w:cs="Arial"/>
        </w:rPr>
        <w:instrText xml:space="preserve"> TOC \o "1-3" \h \z </w:instrText>
      </w:r>
      <w:r>
        <w:rPr>
          <w:rFonts w:eastAsia="MS Mincho" w:cs="Arial"/>
        </w:rPr>
        <w:fldChar w:fldCharType="separate"/>
      </w:r>
      <w:hyperlink w:anchor="_Toc133791067" w:history="1">
        <w:r w:rsidR="00797E4D" w:rsidRPr="00E06615">
          <w:rPr>
            <w:rStyle w:val="Hyperlink"/>
            <w:rFonts w:eastAsia="MS Mincho"/>
            <w:bCs/>
            <w:noProof/>
          </w:rPr>
          <w:t>1.</w:t>
        </w:r>
        <w:r w:rsidR="00797E4D" w:rsidRPr="00E06615">
          <w:rPr>
            <w:rStyle w:val="Hyperlink"/>
            <w:rFonts w:eastAsia="MS Mincho"/>
            <w:noProof/>
          </w:rPr>
          <w:t xml:space="preserve"> Terminology</w:t>
        </w:r>
        <w:r w:rsidR="00797E4D">
          <w:rPr>
            <w:noProof/>
            <w:webHidden/>
          </w:rPr>
          <w:tab/>
        </w:r>
        <w:r w:rsidR="00797E4D">
          <w:rPr>
            <w:noProof/>
            <w:webHidden/>
          </w:rPr>
          <w:fldChar w:fldCharType="begin"/>
        </w:r>
        <w:r w:rsidR="00797E4D">
          <w:rPr>
            <w:noProof/>
            <w:webHidden/>
          </w:rPr>
          <w:instrText xml:space="preserve"> PAGEREF _Toc133791067 \h </w:instrText>
        </w:r>
        <w:r w:rsidR="00797E4D">
          <w:rPr>
            <w:noProof/>
            <w:webHidden/>
          </w:rPr>
        </w:r>
        <w:r w:rsidR="00797E4D">
          <w:rPr>
            <w:noProof/>
            <w:webHidden/>
          </w:rPr>
          <w:fldChar w:fldCharType="separate"/>
        </w:r>
        <w:r w:rsidR="00797E4D">
          <w:rPr>
            <w:noProof/>
            <w:webHidden/>
          </w:rPr>
          <w:t>3</w:t>
        </w:r>
        <w:r w:rsidR="00797E4D">
          <w:rPr>
            <w:noProof/>
            <w:webHidden/>
          </w:rPr>
          <w:fldChar w:fldCharType="end"/>
        </w:r>
      </w:hyperlink>
    </w:p>
    <w:p w14:paraId="39704151" w14:textId="2CB78D48" w:rsidR="00797E4D" w:rsidRDefault="00797E4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1068" w:history="1">
        <w:r w:rsidRPr="00E06615">
          <w:rPr>
            <w:rStyle w:val="Hyperlink"/>
            <w:bCs/>
            <w:noProof/>
            <w:snapToGrid w:val="0"/>
          </w:rPr>
          <w:t>1.1</w:t>
        </w:r>
        <w:r w:rsidRPr="00E06615">
          <w:rPr>
            <w:rStyle w:val="Hyperlink"/>
            <w:noProof/>
          </w:rPr>
          <w:t xml:space="preserve"> Conformance</w:t>
        </w:r>
        <w:r w:rsidRPr="00E06615">
          <w:rPr>
            <w:rStyle w:val="Hyperlink"/>
            <w:noProof/>
            <w:snapToGrid w:val="0"/>
          </w:rPr>
          <w:t xml:space="preserve"> Terminology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_Toc133791068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86A2CF" w14:textId="0646D7A2" w:rsidR="00797E4D" w:rsidRDefault="00797E4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1069" w:history="1">
        <w:r w:rsidRPr="00E06615">
          <w:rPr>
            <w:rStyle w:val="Hyperlink"/>
            <w:bCs/>
            <w:noProof/>
            <w:snapToGrid w:val="0"/>
          </w:rPr>
          <w:t>1.2</w:t>
        </w:r>
        <w:r w:rsidRPr="00E06615">
          <w:rPr>
            <w:rStyle w:val="Hyperlink"/>
            <w:noProof/>
            <w:snapToGrid w:val="0"/>
          </w:rPr>
          <w:t xml:space="preserve"> Other </w:t>
        </w:r>
        <w:r w:rsidRPr="00E06615">
          <w:rPr>
            <w:rStyle w:val="Hyperlink"/>
            <w:noProof/>
          </w:rPr>
          <w:t>Terminology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_Toc133791069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20A5A2" w14:textId="0FCB5483" w:rsidR="00797E4D" w:rsidRDefault="00797E4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1070" w:history="1">
        <w:r w:rsidRPr="00E06615">
          <w:rPr>
            <w:rStyle w:val="Hyperlink"/>
            <w:bCs/>
            <w:noProof/>
          </w:rPr>
          <w:t>1.3</w:t>
        </w:r>
        <w:r w:rsidRPr="00E06615">
          <w:rPr>
            <w:rStyle w:val="Hyperlink"/>
            <w:noProof/>
          </w:rPr>
          <w:t xml:space="preserve"> Acronyms and Organizations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_Toc133791070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7F07CC" w14:textId="2FCA12A0" w:rsidR="00797E4D" w:rsidRDefault="00797E4D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1071" w:history="1">
        <w:r w:rsidRPr="00E06615">
          <w:rPr>
            <w:rStyle w:val="Hyperlink"/>
            <w:rFonts w:eastAsia="MS Mincho"/>
            <w:bCs/>
            <w:noProof/>
          </w:rPr>
          <w:t>2.</w:t>
        </w:r>
        <w:r w:rsidRPr="00E06615">
          <w:rPr>
            <w:rStyle w:val="Hyperlink"/>
            <w:rFonts w:eastAsia="MS Mincho"/>
            <w:noProof/>
          </w:rPr>
          <w:t xml:space="preserve"> PWG Membership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_Toc133791071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95B160A" w14:textId="566AC1A2" w:rsidR="00797E4D" w:rsidRDefault="00797E4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1072" w:history="1">
        <w:r w:rsidRPr="00E06615">
          <w:rPr>
            <w:rStyle w:val="Hyperlink"/>
            <w:rFonts w:eastAsia="MS Mincho"/>
            <w:bCs/>
            <w:noProof/>
          </w:rPr>
          <w:t>2.1</w:t>
        </w:r>
        <w:r w:rsidRPr="00E06615">
          <w:rPr>
            <w:rStyle w:val="Hyperlink"/>
            <w:rFonts w:eastAsia="MS Mincho"/>
            <w:noProof/>
          </w:rPr>
          <w:t xml:space="preserve"> Website Listing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_Toc133791072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6698448" w14:textId="0B7C31E9" w:rsidR="00797E4D" w:rsidRDefault="00797E4D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1073" w:history="1">
        <w:r w:rsidRPr="00E06615">
          <w:rPr>
            <w:rStyle w:val="Hyperlink"/>
            <w:rFonts w:eastAsia="MS Mincho"/>
            <w:bCs/>
            <w:noProof/>
          </w:rPr>
          <w:t>3.</w:t>
        </w:r>
        <w:r w:rsidRPr="00E06615">
          <w:rPr>
            <w:rStyle w:val="Hyperlink"/>
            <w:rFonts w:eastAsia="MS Mincho"/>
            <w:noProof/>
          </w:rPr>
          <w:t xml:space="preserve">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_Toc133791073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04815F" w14:textId="00E4BE68" w:rsidR="00797E4D" w:rsidRDefault="00797E4D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1074" w:history="1">
        <w:r w:rsidRPr="00E06615">
          <w:rPr>
            <w:rStyle w:val="Hyperlink"/>
            <w:rFonts w:eastAsia="MS Mincho"/>
            <w:bCs/>
            <w:noProof/>
          </w:rPr>
          <w:t>3.1</w:t>
        </w:r>
        <w:r w:rsidRPr="00E06615">
          <w:rPr>
            <w:rStyle w:val="Hyperlink"/>
            <w:rFonts w:eastAsia="MS Mincho"/>
            <w:noProof/>
          </w:rPr>
          <w:t xml:space="preserve"> Normative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_Toc133791074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E3CA5E" w14:textId="4626700D" w:rsidR="00797E4D" w:rsidRDefault="00797E4D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33791075" w:history="1">
        <w:r w:rsidRPr="00E06615">
          <w:rPr>
            <w:rStyle w:val="Hyperlink"/>
            <w:rFonts w:eastAsia="MS Mincho"/>
            <w:bCs/>
            <w:noProof/>
          </w:rPr>
          <w:t>4.</w:t>
        </w:r>
        <w:r w:rsidRPr="00E06615">
          <w:rPr>
            <w:rStyle w:val="Hyperlink"/>
            <w:rFonts w:eastAsia="MS Mincho"/>
            <w:noProof/>
          </w:rPr>
          <w:t xml:space="preserve"> Authors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_Toc133791075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1372EB" w14:textId="19D73C1C" w:rsidR="00D21EBB" w:rsidRDefault="000676B2" w:rsidP="00D21EBB">
      <w:pPr>
        <w:pStyle w:val="PlainText"/>
        <w:rPr>
          <w:rFonts w:eastAsia="MS Mincho" w:cs="Arial"/>
        </w:rPr>
      </w:pPr>
      <w:r>
        <w:rPr>
          <w:rFonts w:eastAsia="MS Mincho" w:cs="Arial"/>
        </w:rPr>
        <w:fldChar w:fldCharType="end"/>
      </w:r>
    </w:p>
    <w:p w14:paraId="4BB8BEF5" w14:textId="77777777" w:rsidR="00D21EBB" w:rsidRDefault="00D21EBB" w:rsidP="00D21EBB">
      <w:pPr>
        <w:pStyle w:val="PlainText"/>
        <w:rPr>
          <w:rFonts w:eastAsia="MS Mincho" w:cs="Arial"/>
        </w:rPr>
      </w:pPr>
    </w:p>
    <w:p w14:paraId="09828F0E" w14:textId="77777777" w:rsidR="00D21EBB" w:rsidRDefault="00D21EBB" w:rsidP="00915ACB">
      <w:pPr>
        <w:pStyle w:val="Title"/>
      </w:pPr>
      <w:r>
        <w:t>List of Tables</w:t>
      </w:r>
    </w:p>
    <w:p w14:paraId="342F1E28" w14:textId="67651743" w:rsidR="00797E4D" w:rsidRDefault="00915ACB">
      <w:pPr>
        <w:pStyle w:val="TableofFigures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rFonts w:eastAsia="MS Mincho" w:cs="Arial"/>
        </w:rPr>
        <w:fldChar w:fldCharType="begin"/>
      </w:r>
      <w:r>
        <w:rPr>
          <w:rFonts w:eastAsia="MS Mincho" w:cs="Arial"/>
        </w:rPr>
        <w:instrText xml:space="preserve"> TOC \c "Table" </w:instrText>
      </w:r>
      <w:r>
        <w:rPr>
          <w:rFonts w:eastAsia="MS Mincho" w:cs="Arial"/>
        </w:rPr>
        <w:fldChar w:fldCharType="separate"/>
      </w:r>
      <w:r w:rsidR="00797E4D">
        <w:rPr>
          <w:noProof/>
        </w:rPr>
        <w:t>Table 1 - PWG Membership Levels, Dues and Entitlements</w:t>
      </w:r>
      <w:r w:rsidR="00797E4D">
        <w:rPr>
          <w:noProof/>
        </w:rPr>
        <w:tab/>
      </w:r>
      <w:r w:rsidR="00797E4D">
        <w:rPr>
          <w:noProof/>
        </w:rPr>
        <w:fldChar w:fldCharType="begin"/>
      </w:r>
      <w:r w:rsidR="00797E4D">
        <w:rPr>
          <w:noProof/>
        </w:rPr>
        <w:instrText xml:space="preserve"> PAGEREF _Toc133791076 \h </w:instrText>
      </w:r>
      <w:r w:rsidR="00797E4D">
        <w:rPr>
          <w:noProof/>
        </w:rPr>
      </w:r>
      <w:r w:rsidR="00797E4D">
        <w:rPr>
          <w:noProof/>
        </w:rPr>
        <w:fldChar w:fldCharType="separate"/>
      </w:r>
      <w:r w:rsidR="00797E4D">
        <w:rPr>
          <w:noProof/>
        </w:rPr>
        <w:t>3</w:t>
      </w:r>
      <w:r w:rsidR="00797E4D">
        <w:rPr>
          <w:noProof/>
        </w:rPr>
        <w:fldChar w:fldCharType="end"/>
      </w:r>
    </w:p>
    <w:p w14:paraId="2D476FD7" w14:textId="0EA4C20C" w:rsidR="00D21EBB" w:rsidRDefault="00915ACB" w:rsidP="00D21EBB">
      <w:pPr>
        <w:pStyle w:val="PlainText"/>
        <w:rPr>
          <w:rFonts w:eastAsia="MS Mincho" w:cs="Arial"/>
        </w:rPr>
      </w:pPr>
      <w:r>
        <w:rPr>
          <w:rFonts w:eastAsia="MS Mincho" w:cs="Arial"/>
        </w:rPr>
        <w:fldChar w:fldCharType="end"/>
      </w:r>
    </w:p>
    <w:p w14:paraId="7FFEA806" w14:textId="7AB1FA70" w:rsidR="00C004F2" w:rsidRDefault="00C004F2" w:rsidP="00F9710E">
      <w:pPr>
        <w:pStyle w:val="IEEEStdsLevel1Header"/>
        <w:rPr>
          <w:rFonts w:eastAsia="MS Mincho"/>
        </w:rPr>
      </w:pPr>
      <w:r>
        <w:rPr>
          <w:rFonts w:eastAsia="MS Mincho"/>
        </w:rPr>
        <w:br w:type="page"/>
      </w:r>
      <w:bookmarkStart w:id="0" w:name="_Toc221100445"/>
      <w:bookmarkStart w:id="1" w:name="_Toc221101439"/>
      <w:bookmarkStart w:id="2" w:name="_Toc263650577"/>
      <w:bookmarkStart w:id="3" w:name="_Toc133791067"/>
      <w:bookmarkEnd w:id="0"/>
      <w:bookmarkEnd w:id="1"/>
      <w:r>
        <w:rPr>
          <w:rFonts w:eastAsia="MS Mincho"/>
        </w:rPr>
        <w:lastRenderedPageBreak/>
        <w:t>Terminology</w:t>
      </w:r>
      <w:bookmarkEnd w:id="2"/>
      <w:bookmarkEnd w:id="3"/>
    </w:p>
    <w:p w14:paraId="6780F905" w14:textId="77777777" w:rsidR="00C004F2" w:rsidRDefault="00C004F2" w:rsidP="00E1772A">
      <w:pPr>
        <w:pStyle w:val="IEEEStdsLevel2Header"/>
        <w:rPr>
          <w:snapToGrid w:val="0"/>
        </w:rPr>
      </w:pPr>
      <w:bookmarkStart w:id="4" w:name="_Ref486620936"/>
      <w:bookmarkStart w:id="5" w:name="_Toc19011366"/>
      <w:bookmarkStart w:id="6" w:name="_Toc53897745"/>
      <w:bookmarkStart w:id="7" w:name="_Toc199666720"/>
      <w:bookmarkStart w:id="8" w:name="_Toc263650578"/>
      <w:bookmarkStart w:id="9" w:name="_Toc133791068"/>
      <w:r w:rsidRPr="00CB46AF">
        <w:t>Conformance</w:t>
      </w:r>
      <w:r>
        <w:rPr>
          <w:snapToGrid w:val="0"/>
        </w:rPr>
        <w:t xml:space="preserve"> Terminology</w:t>
      </w:r>
      <w:bookmarkEnd w:id="4"/>
      <w:bookmarkEnd w:id="5"/>
      <w:bookmarkEnd w:id="6"/>
      <w:bookmarkEnd w:id="7"/>
      <w:bookmarkEnd w:id="8"/>
      <w:bookmarkEnd w:id="9"/>
    </w:p>
    <w:p w14:paraId="6FAD132A" w14:textId="463E8451" w:rsidR="008F544A" w:rsidRDefault="00C004F2" w:rsidP="0005011C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Capitalized terms, such as MUST, MUST NOT, </w:t>
      </w:r>
      <w:r w:rsidR="00287936">
        <w:rPr>
          <w:rFonts w:eastAsia="MS Mincho"/>
        </w:rPr>
        <w:t xml:space="preserve">RECOMMENDED, </w:t>
      </w:r>
      <w:r>
        <w:rPr>
          <w:rFonts w:eastAsia="MS Mincho"/>
        </w:rPr>
        <w:t xml:space="preserve">REQUIRED, SHOULD, SHOULD NOT, MAY, and OPTIONAL, have special meaning relating to conformance as defined in </w:t>
      </w:r>
      <w:r w:rsidR="001A5406">
        <w:t>K</w:t>
      </w:r>
      <w:r w:rsidR="001A5406" w:rsidRPr="00123BE9">
        <w:t>ey words for use in RFCs to Indicate Requirement Levels</w:t>
      </w:r>
      <w:r w:rsidR="001A5406">
        <w:rPr>
          <w:rFonts w:eastAsia="MS Mincho"/>
        </w:rPr>
        <w:t xml:space="preserve"> </w:t>
      </w:r>
      <w:r w:rsidR="00D84001">
        <w:rPr>
          <w:rFonts w:eastAsia="MS Mincho"/>
        </w:rPr>
        <w:fldChar w:fldCharType="begin"/>
      </w:r>
      <w:r w:rsidR="00D84001">
        <w:rPr>
          <w:rFonts w:eastAsia="MS Mincho"/>
        </w:rPr>
        <w:instrText xml:space="preserve"> REF BCP14 \h </w:instrText>
      </w:r>
      <w:r w:rsidR="00D84001">
        <w:rPr>
          <w:rFonts w:eastAsia="MS Mincho"/>
        </w:rPr>
      </w:r>
      <w:r w:rsidR="00D84001">
        <w:rPr>
          <w:rFonts w:eastAsia="MS Mincho"/>
        </w:rPr>
        <w:fldChar w:fldCharType="separate"/>
      </w:r>
      <w:r w:rsidR="00797E4D">
        <w:t>[BCP14]</w:t>
      </w:r>
      <w:r w:rsidR="00D84001">
        <w:rPr>
          <w:rFonts w:eastAsia="MS Mincho"/>
        </w:rPr>
        <w:fldChar w:fldCharType="end"/>
      </w:r>
      <w:r>
        <w:rPr>
          <w:rFonts w:eastAsia="MS Mincho"/>
        </w:rPr>
        <w:t>.</w:t>
      </w:r>
    </w:p>
    <w:p w14:paraId="3A3DAE2A" w14:textId="261A6531" w:rsidR="00C004F2" w:rsidRDefault="00C004F2" w:rsidP="00E1772A">
      <w:pPr>
        <w:pStyle w:val="IEEEStdsLevel2Header"/>
        <w:rPr>
          <w:snapToGrid w:val="0"/>
        </w:rPr>
      </w:pPr>
      <w:bookmarkStart w:id="10" w:name="_Toc263650579"/>
      <w:bookmarkStart w:id="11" w:name="_Toc133791069"/>
      <w:r>
        <w:rPr>
          <w:snapToGrid w:val="0"/>
        </w:rPr>
        <w:t xml:space="preserve">Other </w:t>
      </w:r>
      <w:r w:rsidRPr="00CB46AF">
        <w:t>Terminology</w:t>
      </w:r>
      <w:bookmarkEnd w:id="10"/>
      <w:bookmarkEnd w:id="11"/>
    </w:p>
    <w:p w14:paraId="1991A13D" w14:textId="60B5C375" w:rsidR="00C9728A" w:rsidRDefault="00C9728A" w:rsidP="00C9728A">
      <w:pPr>
        <w:pStyle w:val="IEEEStdsParagraph"/>
      </w:pPr>
      <w:r w:rsidRPr="000800D2">
        <w:rPr>
          <w:i/>
        </w:rPr>
        <w:t xml:space="preserve">PWG Voting Member: </w:t>
      </w:r>
      <w:r>
        <w:rPr>
          <w:iCs/>
        </w:rPr>
        <w:t>A</w:t>
      </w:r>
      <w:r w:rsidRPr="00063685">
        <w:rPr>
          <w:iCs/>
        </w:rPr>
        <w:t xml:space="preserve"> PWG Member who </w:t>
      </w:r>
      <w:r>
        <w:rPr>
          <w:iCs/>
        </w:rPr>
        <w:t>has</w:t>
      </w:r>
      <w:r w:rsidRPr="00063685">
        <w:rPr>
          <w:iCs/>
        </w:rPr>
        <w:t xml:space="preserve"> a current membership that includes voting rights and </w:t>
      </w:r>
      <w:r>
        <w:rPr>
          <w:iCs/>
        </w:rPr>
        <w:t>that has</w:t>
      </w:r>
      <w:r w:rsidRPr="00063685">
        <w:rPr>
          <w:iCs/>
        </w:rPr>
        <w:t xml:space="preserve"> paid their current membership dues.</w:t>
      </w:r>
      <w:r>
        <w:t xml:space="preserve"> </w:t>
      </w:r>
      <w:r>
        <w:fldChar w:fldCharType="begin"/>
      </w:r>
      <w:r>
        <w:instrText xml:space="preserve"> REF PWG_PROCESS \h </w:instrText>
      </w:r>
      <w:r>
        <w:fldChar w:fldCharType="separate"/>
      </w:r>
      <w:r w:rsidR="00797E4D">
        <w:t>[PWG_PROCESS]</w:t>
      </w:r>
      <w:r>
        <w:fldChar w:fldCharType="end"/>
      </w:r>
    </w:p>
    <w:p w14:paraId="5E44214E" w14:textId="3384CB01" w:rsidR="002D57C5" w:rsidRPr="002D57C5" w:rsidRDefault="002D57C5" w:rsidP="002D57C5">
      <w:pPr>
        <w:pStyle w:val="IEEEStdsLevel2Header"/>
      </w:pPr>
      <w:bookmarkStart w:id="12" w:name="_Toc133791070"/>
      <w:r w:rsidRPr="002D57C5">
        <w:t>Acronyms and Organizations</w:t>
      </w:r>
      <w:bookmarkEnd w:id="12"/>
    </w:p>
    <w:p w14:paraId="628AE46B" w14:textId="698092DD" w:rsidR="002D57C5" w:rsidRDefault="002D57C5" w:rsidP="002D57C5">
      <w:pPr>
        <w:pStyle w:val="IEEEStdsParagraph"/>
      </w:pPr>
      <w:r w:rsidRPr="002D57C5">
        <w:rPr>
          <w:i/>
        </w:rPr>
        <w:t>PWG</w:t>
      </w:r>
      <w:r>
        <w:t>:</w:t>
      </w:r>
      <w:r w:rsidRPr="002D57C5">
        <w:t xml:space="preserve"> Printer Working Group, </w:t>
      </w:r>
      <w:hyperlink r:id="rId12" w:history="1">
        <w:r w:rsidR="000C25C4">
          <w:rPr>
            <w:rStyle w:val="Hyperlink"/>
          </w:rPr>
          <w:t>https://www.pwg.org/</w:t>
        </w:r>
      </w:hyperlink>
    </w:p>
    <w:p w14:paraId="4E1E6467" w14:textId="0E130DA0" w:rsidR="00C004F2" w:rsidRDefault="00EB2E4F" w:rsidP="00E1772A">
      <w:pPr>
        <w:pStyle w:val="IEEEStdsLevel1Header"/>
        <w:rPr>
          <w:rFonts w:eastAsia="MS Mincho"/>
        </w:rPr>
      </w:pPr>
      <w:bookmarkStart w:id="13" w:name="_Toc133791071"/>
      <w:r>
        <w:rPr>
          <w:rFonts w:eastAsia="MS Mincho"/>
        </w:rPr>
        <w:t xml:space="preserve">PWG </w:t>
      </w:r>
      <w:r w:rsidR="0000131D">
        <w:rPr>
          <w:rFonts w:eastAsia="MS Mincho"/>
        </w:rPr>
        <w:t>Membership</w:t>
      </w:r>
      <w:bookmarkEnd w:id="13"/>
    </w:p>
    <w:p w14:paraId="2317A818" w14:textId="25CAE8E5" w:rsidR="00C9728A" w:rsidRDefault="0000131D" w:rsidP="00F9710E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There are several levels of </w:t>
      </w:r>
      <w:r w:rsidR="00EC6D69">
        <w:rPr>
          <w:rFonts w:eastAsia="MS Mincho"/>
        </w:rPr>
        <w:t xml:space="preserve">PWG Membership, each </w:t>
      </w:r>
      <w:r w:rsidR="003C5006">
        <w:rPr>
          <w:rFonts w:eastAsia="MS Mincho"/>
        </w:rPr>
        <w:t xml:space="preserve">with their own voting rights and dues schedule. </w:t>
      </w:r>
      <w:r w:rsidR="00116763">
        <w:rPr>
          <w:rFonts w:eastAsia="MS Mincho"/>
        </w:rPr>
        <w:t xml:space="preserve">PWG Members with voting rights </w:t>
      </w:r>
      <w:proofErr w:type="gramStart"/>
      <w:r w:rsidR="00116763">
        <w:rPr>
          <w:rFonts w:eastAsia="MS Mincho"/>
        </w:rPr>
        <w:t>are referred</w:t>
      </w:r>
      <w:proofErr w:type="gramEnd"/>
      <w:r w:rsidR="00116763">
        <w:rPr>
          <w:rFonts w:eastAsia="MS Mincho"/>
        </w:rPr>
        <w:t xml:space="preserve"> to here and in PWG Process</w:t>
      </w:r>
      <w:r w:rsidR="00C9728A">
        <w:rPr>
          <w:rFonts w:eastAsia="MS Mincho"/>
        </w:rPr>
        <w:t xml:space="preserve"> </w:t>
      </w:r>
      <w:r w:rsidR="00C9728A">
        <w:fldChar w:fldCharType="begin"/>
      </w:r>
      <w:r w:rsidR="00C9728A">
        <w:instrText xml:space="preserve"> REF PWG_PROCESS \h </w:instrText>
      </w:r>
      <w:r w:rsidR="00C9728A">
        <w:fldChar w:fldCharType="separate"/>
      </w:r>
      <w:r w:rsidR="00797E4D">
        <w:t>[PWG_PROCESS]</w:t>
      </w:r>
      <w:r w:rsidR="00C9728A">
        <w:fldChar w:fldCharType="end"/>
      </w:r>
      <w:r w:rsidR="00C9728A">
        <w:t xml:space="preserve"> </w:t>
      </w:r>
      <w:r w:rsidR="00C9728A">
        <w:rPr>
          <w:rFonts w:eastAsia="MS Mincho"/>
        </w:rPr>
        <w:t>as PWG Voting Members.</w:t>
      </w:r>
      <w:r w:rsidR="00673288">
        <w:rPr>
          <w:rFonts w:eastAsia="MS Mincho"/>
        </w:rPr>
        <w:t xml:space="preserve"> </w:t>
      </w:r>
      <w:r w:rsidR="00817BFD">
        <w:rPr>
          <w:rFonts w:eastAsia="MS Mincho"/>
        </w:rPr>
        <w:fldChar w:fldCharType="begin"/>
      </w:r>
      <w:r w:rsidR="00817BFD">
        <w:rPr>
          <w:rFonts w:eastAsia="MS Mincho"/>
        </w:rPr>
        <w:instrText xml:space="preserve"> REF _Ref131077119 \h </w:instrText>
      </w:r>
      <w:r w:rsidR="00817BFD">
        <w:rPr>
          <w:rFonts w:eastAsia="MS Mincho"/>
        </w:rPr>
      </w:r>
      <w:r w:rsidR="00817BFD">
        <w:rPr>
          <w:rFonts w:eastAsia="MS Mincho"/>
        </w:rPr>
        <w:fldChar w:fldCharType="separate"/>
      </w:r>
      <w:r w:rsidR="00797E4D">
        <w:t xml:space="preserve">Table </w:t>
      </w:r>
      <w:r w:rsidR="00797E4D">
        <w:rPr>
          <w:noProof/>
        </w:rPr>
        <w:t>1</w:t>
      </w:r>
      <w:r w:rsidR="00817BFD">
        <w:rPr>
          <w:rFonts w:eastAsia="MS Mincho"/>
        </w:rPr>
        <w:fldChar w:fldCharType="end"/>
      </w:r>
      <w:r w:rsidR="00817BFD">
        <w:rPr>
          <w:rFonts w:eastAsia="MS Mincho"/>
        </w:rPr>
        <w:t xml:space="preserve"> lists the current PWG Membership Levels and their associated </w:t>
      </w:r>
      <w:r w:rsidR="0043350C">
        <w:rPr>
          <w:rFonts w:eastAsia="MS Mincho"/>
        </w:rPr>
        <w:t>annual dues and entitlements.</w:t>
      </w:r>
    </w:p>
    <w:p w14:paraId="5C031834" w14:textId="44F3BEFF" w:rsidR="00F9710E" w:rsidRDefault="003C5006" w:rsidP="00F9710E">
      <w:pPr>
        <w:pStyle w:val="IEEEStdsParagraph"/>
        <w:rPr>
          <w:rFonts w:eastAsia="MS Mincho"/>
        </w:rPr>
      </w:pPr>
      <w:r>
        <w:rPr>
          <w:rFonts w:eastAsia="MS Mincho"/>
        </w:rPr>
        <w:t>PWG Members</w:t>
      </w:r>
      <w:r w:rsidR="00C83682">
        <w:rPr>
          <w:rFonts w:eastAsia="MS Mincho"/>
        </w:rPr>
        <w:t xml:space="preserve"> pay</w:t>
      </w:r>
      <w:r>
        <w:rPr>
          <w:rFonts w:eastAsia="MS Mincho"/>
        </w:rPr>
        <w:t xml:space="preserve"> dues annually</w:t>
      </w:r>
      <w:r w:rsidR="00453A16">
        <w:rPr>
          <w:rFonts w:eastAsia="MS Mincho"/>
        </w:rPr>
        <w:t>.</w:t>
      </w:r>
    </w:p>
    <w:p w14:paraId="2E4E36B2" w14:textId="2F8B39A9" w:rsidR="00EC6D69" w:rsidRDefault="00EC6D69" w:rsidP="00EC6D69">
      <w:pPr>
        <w:pStyle w:val="Caption"/>
        <w:keepNext/>
      </w:pPr>
      <w:bookmarkStart w:id="14" w:name="_Ref131077119"/>
      <w:bookmarkStart w:id="15" w:name="_Toc133791076"/>
      <w:r>
        <w:t xml:space="preserve">Table </w:t>
      </w:r>
      <w:fldSimple w:instr=" SEQ Table \* ARABIC ">
        <w:r w:rsidR="00797E4D">
          <w:rPr>
            <w:noProof/>
          </w:rPr>
          <w:t>1</w:t>
        </w:r>
      </w:fldSimple>
      <w:bookmarkEnd w:id="14"/>
      <w:r>
        <w:t xml:space="preserve"> - PWG Membership Levels</w:t>
      </w:r>
      <w:r w:rsidR="0043350C">
        <w:t>, Dues and Entitlements</w:t>
      </w:r>
      <w:bookmarkEnd w:id="15"/>
    </w:p>
    <w:tbl>
      <w:tblPr>
        <w:tblStyle w:val="PWGTable"/>
        <w:tblW w:w="0" w:type="auto"/>
        <w:tblLook w:val="04A0" w:firstRow="1" w:lastRow="0" w:firstColumn="1" w:lastColumn="0" w:noHBand="0" w:noVBand="1"/>
      </w:tblPr>
      <w:tblGrid>
        <w:gridCol w:w="2250"/>
        <w:gridCol w:w="1232"/>
        <w:gridCol w:w="1233"/>
        <w:gridCol w:w="1232"/>
        <w:gridCol w:w="1233"/>
        <w:gridCol w:w="1232"/>
        <w:gridCol w:w="1233"/>
      </w:tblGrid>
      <w:tr w:rsidR="00630B5E" w:rsidRPr="00C24724" w14:paraId="7219C347" w14:textId="77777777" w:rsidTr="001E26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27249BE" w14:textId="4A6EFC1A" w:rsidR="004E2397" w:rsidRPr="0075222C" w:rsidRDefault="004E2397" w:rsidP="00F9710E">
            <w:pPr>
              <w:pStyle w:val="IEEEStdsParagraph"/>
              <w:rPr>
                <w:rFonts w:eastAsia="MS Mincho"/>
                <w:sz w:val="18"/>
                <w:szCs w:val="18"/>
              </w:rPr>
            </w:pPr>
            <w:r w:rsidRPr="0075222C">
              <w:rPr>
                <w:rFonts w:eastAsia="MS Mincho" w:cs="Times New Roman"/>
                <w:color w:val="auto"/>
                <w:sz w:val="18"/>
                <w:szCs w:val="18"/>
              </w:rPr>
              <w:t>Level</w:t>
            </w:r>
          </w:p>
        </w:tc>
        <w:tc>
          <w:tcPr>
            <w:tcW w:w="1232" w:type="dxa"/>
          </w:tcPr>
          <w:p w14:paraId="3583C3B5" w14:textId="65B3DDA8" w:rsidR="004E2397" w:rsidRPr="00C24724" w:rsidRDefault="004E2397" w:rsidP="00B13241">
            <w:pPr>
              <w:pStyle w:val="IEEEStds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t>Annual Dues</w:t>
            </w:r>
          </w:p>
        </w:tc>
        <w:tc>
          <w:tcPr>
            <w:tcW w:w="1233" w:type="dxa"/>
          </w:tcPr>
          <w:p w14:paraId="1AF7CDC0" w14:textId="14E2A20A" w:rsidR="004E2397" w:rsidRPr="00C24724" w:rsidRDefault="004E2397" w:rsidP="00B13241">
            <w:pPr>
              <w:pStyle w:val="IEEEStds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t>Meetings and Lists</w:t>
            </w:r>
          </w:p>
        </w:tc>
        <w:tc>
          <w:tcPr>
            <w:tcW w:w="1232" w:type="dxa"/>
          </w:tcPr>
          <w:p w14:paraId="2F9CEDCE" w14:textId="6D18FD21" w:rsidR="004E2397" w:rsidRPr="00C24724" w:rsidRDefault="004E2397" w:rsidP="00B13241">
            <w:pPr>
              <w:pStyle w:val="IEEEStds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t>Document Editor</w:t>
            </w:r>
          </w:p>
        </w:tc>
        <w:tc>
          <w:tcPr>
            <w:tcW w:w="1233" w:type="dxa"/>
          </w:tcPr>
          <w:p w14:paraId="325BD460" w14:textId="154E4831" w:rsidR="004E2397" w:rsidRPr="00C24724" w:rsidRDefault="004E2397" w:rsidP="00B13241">
            <w:pPr>
              <w:pStyle w:val="IEEEStds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t>WG Officer</w:t>
            </w:r>
          </w:p>
        </w:tc>
        <w:tc>
          <w:tcPr>
            <w:tcW w:w="1232" w:type="dxa"/>
          </w:tcPr>
          <w:p w14:paraId="07EF26DE" w14:textId="3D3C300D" w:rsidR="004E2397" w:rsidRPr="00C24724" w:rsidRDefault="004E2397" w:rsidP="00B13241">
            <w:pPr>
              <w:pStyle w:val="IEEEStds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t>PWG Officer</w:t>
            </w:r>
          </w:p>
        </w:tc>
        <w:tc>
          <w:tcPr>
            <w:tcW w:w="1233" w:type="dxa"/>
          </w:tcPr>
          <w:p w14:paraId="7CB2CAC4" w14:textId="3FB83015" w:rsidR="004E2397" w:rsidRPr="00C24724" w:rsidRDefault="004E2397" w:rsidP="00B13241">
            <w:pPr>
              <w:pStyle w:val="IEEEStds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t>Voting</w:t>
            </w:r>
          </w:p>
        </w:tc>
      </w:tr>
      <w:tr w:rsidR="001E2680" w:rsidRPr="00C24724" w14:paraId="1CBC57EF" w14:textId="77777777" w:rsidTr="001E2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1656138" w14:textId="41C4E0BD" w:rsidR="004E2397" w:rsidRPr="00C24724" w:rsidRDefault="00B13241" w:rsidP="00A12045">
            <w:pPr>
              <w:pStyle w:val="IEEEStdsParagraph"/>
              <w:jc w:val="left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t>Non-Member</w:t>
            </w:r>
          </w:p>
        </w:tc>
        <w:tc>
          <w:tcPr>
            <w:tcW w:w="1232" w:type="dxa"/>
          </w:tcPr>
          <w:p w14:paraId="094F86E0" w14:textId="04AD06EC" w:rsidR="004E2397" w:rsidRPr="00C24724" w:rsidRDefault="00B13241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t>FREE</w:t>
            </w:r>
          </w:p>
        </w:tc>
        <w:tc>
          <w:tcPr>
            <w:tcW w:w="1233" w:type="dxa"/>
          </w:tcPr>
          <w:p w14:paraId="4AF5F792" w14:textId="338737E7" w:rsidR="004E2397" w:rsidRPr="00C24724" w:rsidRDefault="000B150C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eastAsia="MS Mincho" w:hAnsi="Segoe UI Symbol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2" w:type="dxa"/>
          </w:tcPr>
          <w:p w14:paraId="59277EB8" w14:textId="01CB0020" w:rsidR="004E2397" w:rsidRPr="00C24724" w:rsidRDefault="000B150C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3" w:type="dxa"/>
          </w:tcPr>
          <w:p w14:paraId="5B353B26" w14:textId="77777777" w:rsidR="004E2397" w:rsidRPr="00C24724" w:rsidRDefault="004E2397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32" w:type="dxa"/>
          </w:tcPr>
          <w:p w14:paraId="242B06A2" w14:textId="77777777" w:rsidR="004E2397" w:rsidRPr="00C24724" w:rsidRDefault="004E2397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33" w:type="dxa"/>
          </w:tcPr>
          <w:p w14:paraId="21AA48EC" w14:textId="77777777" w:rsidR="004E2397" w:rsidRPr="00C24724" w:rsidRDefault="004E2397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</w:p>
        </w:tc>
      </w:tr>
      <w:tr w:rsidR="00630B5E" w:rsidRPr="00C24724" w14:paraId="395F0FF4" w14:textId="77777777" w:rsidTr="001E2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0862945" w14:textId="0766566A" w:rsidR="004E2397" w:rsidRPr="00C24724" w:rsidRDefault="000B150C" w:rsidP="00A12045">
            <w:pPr>
              <w:pStyle w:val="IEEEStdsParagraph"/>
              <w:jc w:val="left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t>Non-Voting</w:t>
            </w:r>
          </w:p>
        </w:tc>
        <w:tc>
          <w:tcPr>
            <w:tcW w:w="1232" w:type="dxa"/>
          </w:tcPr>
          <w:p w14:paraId="35E9ED72" w14:textId="1E23BF25" w:rsidR="004E2397" w:rsidRPr="00C24724" w:rsidRDefault="009F7BBB" w:rsidP="00B13241">
            <w:pPr>
              <w:pStyle w:val="IEEEStds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t>$50</w:t>
            </w:r>
          </w:p>
        </w:tc>
        <w:tc>
          <w:tcPr>
            <w:tcW w:w="1233" w:type="dxa"/>
          </w:tcPr>
          <w:p w14:paraId="6A46FCCA" w14:textId="51995542" w:rsidR="004E2397" w:rsidRPr="00C24724" w:rsidRDefault="000B150C" w:rsidP="00B13241">
            <w:pPr>
              <w:pStyle w:val="IEEEStds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2" w:type="dxa"/>
          </w:tcPr>
          <w:p w14:paraId="405CB689" w14:textId="49E879BF" w:rsidR="004E2397" w:rsidRPr="00C24724" w:rsidRDefault="000B150C" w:rsidP="00B13241">
            <w:pPr>
              <w:pStyle w:val="IEEEStds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3" w:type="dxa"/>
          </w:tcPr>
          <w:p w14:paraId="3FD387DA" w14:textId="2DBB572B" w:rsidR="004E2397" w:rsidRPr="00C24724" w:rsidRDefault="000B150C" w:rsidP="00B13241">
            <w:pPr>
              <w:pStyle w:val="IEEEStds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2" w:type="dxa"/>
          </w:tcPr>
          <w:p w14:paraId="310F871E" w14:textId="77777777" w:rsidR="004E2397" w:rsidRPr="00C24724" w:rsidRDefault="004E2397" w:rsidP="00B13241">
            <w:pPr>
              <w:pStyle w:val="IEEEStds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233" w:type="dxa"/>
          </w:tcPr>
          <w:p w14:paraId="3BBF6A55" w14:textId="77777777" w:rsidR="004E2397" w:rsidRPr="00C24724" w:rsidRDefault="004E2397" w:rsidP="00B13241">
            <w:pPr>
              <w:pStyle w:val="IEEEStds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</w:p>
        </w:tc>
      </w:tr>
      <w:tr w:rsidR="001E2680" w:rsidRPr="00C24724" w14:paraId="7D3789CB" w14:textId="77777777" w:rsidTr="001E2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EF3CBA6" w14:textId="75393092" w:rsidR="004E2397" w:rsidRPr="00C24724" w:rsidRDefault="009F7BBB" w:rsidP="00A12045">
            <w:pPr>
              <w:pStyle w:val="IEEEStdsParagraph"/>
              <w:jc w:val="left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t>Individual</w:t>
            </w:r>
          </w:p>
        </w:tc>
        <w:tc>
          <w:tcPr>
            <w:tcW w:w="1232" w:type="dxa"/>
          </w:tcPr>
          <w:p w14:paraId="39D86823" w14:textId="3C3B271A" w:rsidR="004E2397" w:rsidRPr="00C24724" w:rsidRDefault="009F7BBB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t>$250</w:t>
            </w:r>
          </w:p>
        </w:tc>
        <w:tc>
          <w:tcPr>
            <w:tcW w:w="1233" w:type="dxa"/>
          </w:tcPr>
          <w:p w14:paraId="3E1FCF78" w14:textId="11F0DC74" w:rsidR="004E2397" w:rsidRPr="00C24724" w:rsidRDefault="000B150C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2" w:type="dxa"/>
          </w:tcPr>
          <w:p w14:paraId="656716BE" w14:textId="5CE916B3" w:rsidR="004E2397" w:rsidRPr="00C24724" w:rsidRDefault="000B150C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3" w:type="dxa"/>
          </w:tcPr>
          <w:p w14:paraId="3EE0634C" w14:textId="79D6BCCF" w:rsidR="004E2397" w:rsidRPr="00C24724" w:rsidRDefault="000B150C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2" w:type="dxa"/>
          </w:tcPr>
          <w:p w14:paraId="414E2025" w14:textId="6BE462B2" w:rsidR="004E2397" w:rsidRPr="00C24724" w:rsidRDefault="000B150C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3" w:type="dxa"/>
          </w:tcPr>
          <w:p w14:paraId="6D33F47E" w14:textId="709F3DE1" w:rsidR="004E2397" w:rsidRPr="00C24724" w:rsidRDefault="000B150C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</w:tr>
      <w:tr w:rsidR="00630B5E" w:rsidRPr="00C24724" w14:paraId="59E28714" w14:textId="77777777" w:rsidTr="001E26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6AE330C" w14:textId="15D06F55" w:rsidR="004E2397" w:rsidRPr="00C24724" w:rsidRDefault="009F7BBB" w:rsidP="00A12045">
            <w:pPr>
              <w:pStyle w:val="IEEEStdsParagraph"/>
              <w:jc w:val="left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t>Small Corp. (&lt;$10M Annual Revenue</w:t>
            </w:r>
          </w:p>
        </w:tc>
        <w:tc>
          <w:tcPr>
            <w:tcW w:w="1232" w:type="dxa"/>
          </w:tcPr>
          <w:p w14:paraId="73E92866" w14:textId="609941C1" w:rsidR="004E2397" w:rsidRPr="00C24724" w:rsidRDefault="003244E2" w:rsidP="00B13241">
            <w:pPr>
              <w:pStyle w:val="IEEEStds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$250</w:t>
            </w:r>
          </w:p>
        </w:tc>
        <w:tc>
          <w:tcPr>
            <w:tcW w:w="1233" w:type="dxa"/>
          </w:tcPr>
          <w:p w14:paraId="52BFD77A" w14:textId="340B9A6E" w:rsidR="004E2397" w:rsidRPr="00C24724" w:rsidRDefault="000B150C" w:rsidP="00B13241">
            <w:pPr>
              <w:pStyle w:val="IEEEStds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2" w:type="dxa"/>
          </w:tcPr>
          <w:p w14:paraId="24BA3811" w14:textId="0A5D7284" w:rsidR="004E2397" w:rsidRPr="00C24724" w:rsidRDefault="000B150C" w:rsidP="00B13241">
            <w:pPr>
              <w:pStyle w:val="IEEEStds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3" w:type="dxa"/>
          </w:tcPr>
          <w:p w14:paraId="1705A85D" w14:textId="060245D0" w:rsidR="004E2397" w:rsidRPr="00C24724" w:rsidRDefault="000B150C" w:rsidP="00B13241">
            <w:pPr>
              <w:pStyle w:val="IEEEStds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2" w:type="dxa"/>
          </w:tcPr>
          <w:p w14:paraId="4F18B680" w14:textId="56D1E784" w:rsidR="004E2397" w:rsidRPr="00C24724" w:rsidRDefault="000B150C" w:rsidP="00B13241">
            <w:pPr>
              <w:pStyle w:val="IEEEStds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3" w:type="dxa"/>
          </w:tcPr>
          <w:p w14:paraId="021E279E" w14:textId="04B510E0" w:rsidR="004E2397" w:rsidRPr="00C24724" w:rsidRDefault="000B150C" w:rsidP="00B13241">
            <w:pPr>
              <w:pStyle w:val="IEEEStds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</w:tr>
      <w:tr w:rsidR="001E2680" w:rsidRPr="00C24724" w14:paraId="5F12B8A8" w14:textId="77777777" w:rsidTr="001E26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264EA53" w14:textId="1813906C" w:rsidR="004E2397" w:rsidRPr="00C24724" w:rsidRDefault="00C24724" w:rsidP="00A12045">
            <w:pPr>
              <w:pStyle w:val="IEEEStdsParagraph"/>
              <w:jc w:val="left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eastAsia="MS Mincho"/>
                <w:sz w:val="18"/>
                <w:szCs w:val="18"/>
              </w:rPr>
              <w:lastRenderedPageBreak/>
              <w:t>Large Corp.</w:t>
            </w:r>
            <w:r w:rsidRPr="00C24724">
              <w:rPr>
                <w:rFonts w:eastAsia="MS Mincho"/>
                <w:sz w:val="18"/>
                <w:szCs w:val="18"/>
              </w:rPr>
              <w:br/>
              <w:t>(≥$10M </w:t>
            </w:r>
            <w:r w:rsidRPr="00C24724">
              <w:rPr>
                <w:rFonts w:eastAsia="MS Mincho"/>
                <w:sz w:val="18"/>
                <w:szCs w:val="18"/>
              </w:rPr>
              <w:br/>
              <w:t>Annual Revenue)</w:t>
            </w:r>
          </w:p>
        </w:tc>
        <w:tc>
          <w:tcPr>
            <w:tcW w:w="1232" w:type="dxa"/>
          </w:tcPr>
          <w:p w14:paraId="547E5DC0" w14:textId="39C7BF43" w:rsidR="004E2397" w:rsidRPr="00C24724" w:rsidRDefault="003244E2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>
              <w:rPr>
                <w:rFonts w:eastAsia="MS Mincho"/>
                <w:sz w:val="18"/>
                <w:szCs w:val="18"/>
              </w:rPr>
              <w:t>$1500</w:t>
            </w:r>
          </w:p>
        </w:tc>
        <w:tc>
          <w:tcPr>
            <w:tcW w:w="1233" w:type="dxa"/>
          </w:tcPr>
          <w:p w14:paraId="0EDF624C" w14:textId="61D66367" w:rsidR="004E2397" w:rsidRPr="00C24724" w:rsidRDefault="000B150C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2" w:type="dxa"/>
          </w:tcPr>
          <w:p w14:paraId="2ACAC564" w14:textId="55885B50" w:rsidR="004E2397" w:rsidRPr="00C24724" w:rsidRDefault="000B150C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3" w:type="dxa"/>
          </w:tcPr>
          <w:p w14:paraId="4003679E" w14:textId="6A4927B6" w:rsidR="004E2397" w:rsidRPr="00C24724" w:rsidRDefault="000B150C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2" w:type="dxa"/>
          </w:tcPr>
          <w:p w14:paraId="5DAAED84" w14:textId="5AD2210B" w:rsidR="004E2397" w:rsidRPr="00C24724" w:rsidRDefault="000B150C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  <w:tc>
          <w:tcPr>
            <w:tcW w:w="1233" w:type="dxa"/>
          </w:tcPr>
          <w:p w14:paraId="0166C7FC" w14:textId="3244FA7A" w:rsidR="004E2397" w:rsidRPr="00C24724" w:rsidRDefault="000B150C" w:rsidP="00B13241">
            <w:pPr>
              <w:pStyle w:val="IEEEStds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18"/>
                <w:szCs w:val="18"/>
              </w:rPr>
            </w:pPr>
            <w:r w:rsidRPr="00C24724">
              <w:rPr>
                <w:rFonts w:ascii="Segoe UI Symbol" w:eastAsia="MS Mincho" w:hAnsi="Segoe UI Symbol"/>
                <w:sz w:val="18"/>
                <w:szCs w:val="18"/>
              </w:rPr>
              <w:t>✓</w:t>
            </w:r>
          </w:p>
        </w:tc>
      </w:tr>
    </w:tbl>
    <w:p w14:paraId="7E14B053" w14:textId="1680AD47" w:rsidR="0000131D" w:rsidRDefault="006214E6" w:rsidP="006214E6">
      <w:pPr>
        <w:pStyle w:val="IEEEStdsLevel2Header"/>
        <w:rPr>
          <w:rFonts w:eastAsia="MS Mincho"/>
        </w:rPr>
      </w:pPr>
      <w:bookmarkStart w:id="16" w:name="_Toc133791072"/>
      <w:r>
        <w:rPr>
          <w:rFonts w:eastAsia="MS Mincho"/>
        </w:rPr>
        <w:t xml:space="preserve">Website </w:t>
      </w:r>
      <w:r w:rsidR="005068D5">
        <w:rPr>
          <w:rFonts w:eastAsia="MS Mincho"/>
        </w:rPr>
        <w:t>Listing</w:t>
      </w:r>
      <w:bookmarkEnd w:id="16"/>
    </w:p>
    <w:p w14:paraId="6CA31EC4" w14:textId="3F6539D0" w:rsidR="006214E6" w:rsidRPr="006214E6" w:rsidRDefault="00142ACC" w:rsidP="006214E6">
      <w:pPr>
        <w:pStyle w:val="IEEEStdsParagraph"/>
        <w:rPr>
          <w:rFonts w:eastAsia="MS Mincho"/>
        </w:rPr>
      </w:pPr>
      <w:r>
        <w:rPr>
          <w:rFonts w:eastAsia="MS Mincho"/>
        </w:rPr>
        <w:t>This PWG Policy document is the canonical source of information on PWG Membership</w:t>
      </w:r>
      <w:r w:rsidR="00C746FA">
        <w:rPr>
          <w:rFonts w:eastAsia="MS Mincho"/>
        </w:rPr>
        <w:t>.</w:t>
      </w:r>
      <w:r>
        <w:rPr>
          <w:rFonts w:eastAsia="MS Mincho"/>
        </w:rPr>
        <w:t xml:space="preserve"> </w:t>
      </w:r>
      <w:r w:rsidR="006214E6">
        <w:rPr>
          <w:rFonts w:eastAsia="MS Mincho"/>
        </w:rPr>
        <w:t xml:space="preserve">The PWG Members web page </w:t>
      </w:r>
      <w:r w:rsidR="00301312">
        <w:rPr>
          <w:rFonts w:eastAsia="MS Mincho"/>
        </w:rPr>
        <w:t>(</w:t>
      </w:r>
      <w:hyperlink r:id="rId13" w:anchor="joining" w:history="1">
        <w:r w:rsidR="00301312" w:rsidRPr="006D125A">
          <w:rPr>
            <w:rStyle w:val="Hyperlink"/>
            <w:rFonts w:eastAsia="MS Mincho"/>
          </w:rPr>
          <w:t>https://www.pwg.org/members.html#joining</w:t>
        </w:r>
      </w:hyperlink>
      <w:r w:rsidR="00301312">
        <w:rPr>
          <w:rFonts w:eastAsia="MS Mincho"/>
        </w:rPr>
        <w:t>) l</w:t>
      </w:r>
      <w:r w:rsidR="001B70A3">
        <w:rPr>
          <w:rFonts w:eastAsia="MS Mincho"/>
        </w:rPr>
        <w:t>ist</w:t>
      </w:r>
      <w:r w:rsidR="00301312">
        <w:rPr>
          <w:rFonts w:eastAsia="MS Mincho"/>
        </w:rPr>
        <w:t>s</w:t>
      </w:r>
      <w:r w:rsidR="001B70A3">
        <w:rPr>
          <w:rFonts w:eastAsia="MS Mincho"/>
        </w:rPr>
        <w:t xml:space="preserve"> the </w:t>
      </w:r>
      <w:r w:rsidR="00673288">
        <w:rPr>
          <w:rFonts w:eastAsia="MS Mincho"/>
        </w:rPr>
        <w:t>membership levels</w:t>
      </w:r>
      <w:r w:rsidR="008B5B79">
        <w:rPr>
          <w:rFonts w:eastAsia="MS Mincho"/>
        </w:rPr>
        <w:t xml:space="preserve">, </w:t>
      </w:r>
      <w:r w:rsidR="00817BFD">
        <w:rPr>
          <w:rFonts w:eastAsia="MS Mincho"/>
        </w:rPr>
        <w:t xml:space="preserve">dues </w:t>
      </w:r>
      <w:r w:rsidR="008B5B79">
        <w:rPr>
          <w:rFonts w:eastAsia="MS Mincho"/>
        </w:rPr>
        <w:t xml:space="preserve">and entitlements </w:t>
      </w:r>
      <w:r w:rsidR="00817BFD">
        <w:rPr>
          <w:rFonts w:eastAsia="MS Mincho"/>
        </w:rPr>
        <w:t xml:space="preserve">listed in </w:t>
      </w:r>
      <w:r w:rsidR="008B5B79">
        <w:rPr>
          <w:rFonts w:eastAsia="MS Mincho"/>
        </w:rPr>
        <w:fldChar w:fldCharType="begin"/>
      </w:r>
      <w:r w:rsidR="008B5B79">
        <w:rPr>
          <w:rFonts w:eastAsia="MS Mincho"/>
        </w:rPr>
        <w:instrText xml:space="preserve"> REF _Ref131077119 \h </w:instrText>
      </w:r>
      <w:r w:rsidR="008B5B79">
        <w:rPr>
          <w:rFonts w:eastAsia="MS Mincho"/>
        </w:rPr>
      </w:r>
      <w:r w:rsidR="008B5B79">
        <w:rPr>
          <w:rFonts w:eastAsia="MS Mincho"/>
        </w:rPr>
        <w:fldChar w:fldCharType="separate"/>
      </w:r>
      <w:r w:rsidR="00797E4D">
        <w:t xml:space="preserve">Table </w:t>
      </w:r>
      <w:r w:rsidR="00797E4D">
        <w:rPr>
          <w:noProof/>
        </w:rPr>
        <w:t>1</w:t>
      </w:r>
      <w:r w:rsidR="008B5B79">
        <w:rPr>
          <w:rFonts w:eastAsia="MS Mincho"/>
        </w:rPr>
        <w:fldChar w:fldCharType="end"/>
      </w:r>
      <w:r w:rsidR="008B5B79">
        <w:rPr>
          <w:rFonts w:eastAsia="MS Mincho"/>
        </w:rPr>
        <w:t>.</w:t>
      </w:r>
    </w:p>
    <w:p w14:paraId="5569A211" w14:textId="77777777" w:rsidR="003A3FC0" w:rsidRDefault="003A3FC0" w:rsidP="003A3FC0">
      <w:pPr>
        <w:pStyle w:val="IEEEStdsLevel1Header"/>
        <w:rPr>
          <w:rFonts w:eastAsia="MS Mincho"/>
        </w:rPr>
      </w:pPr>
      <w:bookmarkStart w:id="17" w:name="_Toc263650617"/>
      <w:bookmarkStart w:id="18" w:name="_Toc133791073"/>
      <w:bookmarkStart w:id="19" w:name="_Toc67912019"/>
      <w:bookmarkStart w:id="20" w:name="_Toc101819958"/>
      <w:bookmarkStart w:id="21" w:name="_Toc121324185"/>
      <w:bookmarkStart w:id="22" w:name="_Toc133822342"/>
      <w:r>
        <w:rPr>
          <w:rFonts w:eastAsia="MS Mincho"/>
        </w:rPr>
        <w:t>Overview of Changes</w:t>
      </w:r>
      <w:bookmarkEnd w:id="19"/>
      <w:bookmarkEnd w:id="20"/>
      <w:bookmarkEnd w:id="21"/>
      <w:bookmarkEnd w:id="22"/>
    </w:p>
    <w:p w14:paraId="507B513F" w14:textId="77777777" w:rsidR="003A3FC0" w:rsidRDefault="003A3FC0" w:rsidP="003A3FC0">
      <w:pPr>
        <w:pStyle w:val="IEEEStdsLevel2Header"/>
        <w:rPr>
          <w:rFonts w:eastAsia="MS Mincho"/>
        </w:rPr>
      </w:pPr>
      <w:bookmarkStart w:id="23" w:name="_Toc101819959"/>
      <w:bookmarkStart w:id="24" w:name="_Toc121324186"/>
      <w:bookmarkStart w:id="25" w:name="_Toc133822343"/>
      <w:r w:rsidRPr="00EB2961">
        <w:rPr>
          <w:rFonts w:eastAsia="MS Mincho"/>
        </w:rPr>
        <w:t xml:space="preserve">PWG Workgroup Decisions Policy </w:t>
      </w:r>
      <w:bookmarkEnd w:id="23"/>
      <w:r w:rsidRPr="00EB2961">
        <w:rPr>
          <w:rFonts w:eastAsia="MS Mincho"/>
        </w:rPr>
        <w:t>202</w:t>
      </w:r>
      <w:bookmarkEnd w:id="24"/>
      <w:r>
        <w:rPr>
          <w:rFonts w:eastAsia="MS Mincho"/>
        </w:rPr>
        <w:t>30501</w:t>
      </w:r>
      <w:bookmarkEnd w:id="25"/>
    </w:p>
    <w:p w14:paraId="7D180539" w14:textId="1674E0AF" w:rsidR="003A3FC0" w:rsidRPr="003A3FC0" w:rsidRDefault="00476E73" w:rsidP="003A3FC0">
      <w:pPr>
        <w:pStyle w:val="IEEEStdsParagraph"/>
        <w:rPr>
          <w:rFonts w:eastAsia="MS Mincho"/>
        </w:rPr>
      </w:pPr>
      <w:r w:rsidRPr="00476E73">
        <w:rPr>
          <w:rFonts w:eastAsia="MS Mincho"/>
        </w:rPr>
        <w:t xml:space="preserve">The first release of this policy </w:t>
      </w:r>
      <w:r w:rsidR="006F50BB">
        <w:rPr>
          <w:rFonts w:eastAsia="MS Mincho"/>
        </w:rPr>
        <w:t xml:space="preserve">was created by centralizing information from </w:t>
      </w:r>
      <w:r w:rsidR="00F73BCA">
        <w:rPr>
          <w:rFonts w:eastAsia="MS Mincho"/>
        </w:rPr>
        <w:t>various sources that needed to be articulated in a PWG Policy document but wasn't previously</w:t>
      </w:r>
      <w:r w:rsidRPr="00476E73">
        <w:rPr>
          <w:rFonts w:eastAsia="MS Mincho"/>
        </w:rPr>
        <w:t>.</w:t>
      </w:r>
    </w:p>
    <w:p w14:paraId="3FC101CB" w14:textId="35A8B398" w:rsidR="00C004F2" w:rsidRDefault="00C004F2" w:rsidP="00E1772A">
      <w:pPr>
        <w:pStyle w:val="IEEEStdsLevel1Header"/>
        <w:rPr>
          <w:rFonts w:eastAsia="MS Mincho"/>
        </w:rPr>
      </w:pPr>
      <w:r w:rsidRPr="00CB46AF">
        <w:rPr>
          <w:rFonts w:eastAsia="MS Mincho"/>
        </w:rPr>
        <w:t>References</w:t>
      </w:r>
      <w:bookmarkEnd w:id="17"/>
      <w:bookmarkEnd w:id="18"/>
    </w:p>
    <w:p w14:paraId="6A6E91E0" w14:textId="77777777" w:rsidR="00C004F2" w:rsidRDefault="00C004F2" w:rsidP="00E1772A">
      <w:pPr>
        <w:pStyle w:val="IEEEStdsLevel2Header"/>
        <w:rPr>
          <w:rFonts w:eastAsia="MS Mincho"/>
        </w:rPr>
      </w:pPr>
      <w:bookmarkStart w:id="26" w:name="_Toc263650618"/>
      <w:bookmarkStart w:id="27" w:name="_Toc133791074"/>
      <w:r>
        <w:rPr>
          <w:rFonts w:eastAsia="MS Mincho"/>
        </w:rPr>
        <w:t xml:space="preserve">Normative </w:t>
      </w:r>
      <w:r w:rsidRPr="00CB46AF">
        <w:rPr>
          <w:rFonts w:eastAsia="MS Mincho"/>
        </w:rPr>
        <w:t>References</w:t>
      </w:r>
      <w:bookmarkEnd w:id="26"/>
      <w:bookmarkEnd w:id="27"/>
    </w:p>
    <w:p w14:paraId="646F9D6F" w14:textId="0B21D632" w:rsidR="001F5E90" w:rsidRDefault="001F5E90" w:rsidP="001F5E90">
      <w:pPr>
        <w:pStyle w:val="PWGReference"/>
      </w:pPr>
      <w:bookmarkStart w:id="28" w:name="BCP14"/>
      <w:r>
        <w:t>[BCP14]</w:t>
      </w:r>
      <w:bookmarkEnd w:id="28"/>
      <w:r>
        <w:tab/>
        <w:t>S. Bradner,  "K</w:t>
      </w:r>
      <w:r w:rsidRPr="00123BE9">
        <w:t>ey words for use in RFCs to Indicate Requirement Levels</w:t>
      </w:r>
      <w:r>
        <w:t xml:space="preserve">", RFC 2119/BCP 14, </w:t>
      </w:r>
      <w:r w:rsidR="0034585C" w:rsidRPr="0034585C">
        <w:t xml:space="preserve">March 1997, </w:t>
      </w:r>
      <w:hyperlink r:id="rId14" w:history="1">
        <w:r w:rsidR="0034585C" w:rsidRPr="0034585C">
          <w:rPr>
            <w:rStyle w:val="Hyperlink"/>
          </w:rPr>
          <w:t>https://datatracker.ietf.org/doc/html/bcp14</w:t>
        </w:r>
      </w:hyperlink>
      <w:r w:rsidR="0034585C" w:rsidRPr="0034585C">
        <w:t xml:space="preserve"> </w:t>
      </w:r>
    </w:p>
    <w:p w14:paraId="1FD1E179" w14:textId="6182C19F" w:rsidR="00B84EA1" w:rsidRDefault="00B84EA1" w:rsidP="00B84EA1">
      <w:pPr>
        <w:pStyle w:val="PWGReference"/>
      </w:pPr>
      <w:bookmarkStart w:id="29" w:name="PWGPROCESS"/>
      <w:bookmarkStart w:id="30" w:name="PWG_PROCESS"/>
      <w:bookmarkStart w:id="31" w:name="_Toc263650620"/>
      <w:r>
        <w:t>[</w:t>
      </w:r>
      <w:bookmarkEnd w:id="29"/>
      <w:r>
        <w:t>PWG_PROCESS]</w:t>
      </w:r>
      <w:bookmarkEnd w:id="30"/>
      <w:r>
        <w:tab/>
      </w:r>
      <w:r w:rsidRPr="003C401E">
        <w:t>S. Kennedy, J. Leber, I. McDonald,</w:t>
      </w:r>
      <w:r>
        <w:t xml:space="preserve"> "PWG Process v4.0 (DRAFT)", </w:t>
      </w:r>
      <w:r w:rsidR="00D664F7">
        <w:t>May</w:t>
      </w:r>
      <w:r>
        <w:t xml:space="preserve"> 2023, </w:t>
      </w:r>
      <w:hyperlink r:id="rId15" w:history="1">
        <w:r w:rsidR="00D664F7">
          <w:rPr>
            <w:rStyle w:val="Hyperlink"/>
          </w:rPr>
          <w:t>https://ftp.pwg.org/pub/pwg/general/wd/wd-pwg-process-4-20230501.pdf</w:t>
        </w:r>
      </w:hyperlink>
      <w:r>
        <w:t xml:space="preserve"> </w:t>
      </w:r>
    </w:p>
    <w:p w14:paraId="2C0E59BD" w14:textId="5F263672" w:rsidR="0009524F" w:rsidRDefault="002D03C3" w:rsidP="00E1772A">
      <w:pPr>
        <w:pStyle w:val="IEEEStdsLevel1Header"/>
        <w:rPr>
          <w:rFonts w:eastAsia="MS Mincho"/>
        </w:rPr>
      </w:pPr>
      <w:bookmarkStart w:id="32" w:name="_Toc133791075"/>
      <w:r>
        <w:rPr>
          <w:rFonts w:eastAsia="MS Mincho"/>
        </w:rPr>
        <w:t>Author</w:t>
      </w:r>
      <w:r w:rsidR="00C004F2">
        <w:rPr>
          <w:rFonts w:eastAsia="MS Mincho"/>
        </w:rPr>
        <w:t>s</w:t>
      </w:r>
      <w:bookmarkEnd w:id="31"/>
      <w:bookmarkEnd w:id="32"/>
    </w:p>
    <w:p w14:paraId="3D956687" w14:textId="3B388114" w:rsidR="001A5406" w:rsidRDefault="001A5406" w:rsidP="001A5406">
      <w:pPr>
        <w:pStyle w:val="IEEEStdsParagraph"/>
      </w:pPr>
      <w:r>
        <w:t>Primary authors</w:t>
      </w:r>
      <w:r w:rsidR="004114B9">
        <w:t>:</w:t>
      </w:r>
    </w:p>
    <w:p w14:paraId="59D40D4C" w14:textId="77777777" w:rsidR="002A7E7F" w:rsidRDefault="002A7E7F" w:rsidP="00662910">
      <w:pPr>
        <w:pStyle w:val="Address"/>
      </w:pPr>
      <w:r>
        <w:t>Jeremy Leber, Lexmark</w:t>
      </w:r>
    </w:p>
    <w:p w14:paraId="278B0BBB" w14:textId="6F52DB66" w:rsidR="001E5474" w:rsidRDefault="002A7E7F" w:rsidP="00662910">
      <w:pPr>
        <w:pStyle w:val="Address"/>
      </w:pPr>
      <w:r>
        <w:t>Smith Kennedy, HP Inc.</w:t>
      </w:r>
    </w:p>
    <w:p w14:paraId="1D420BF3" w14:textId="5BB5F38A" w:rsidR="002A7E7F" w:rsidRDefault="002A7E7F" w:rsidP="00662910">
      <w:pPr>
        <w:pStyle w:val="Address"/>
      </w:pPr>
      <w:r>
        <w:t>Ira McDonald, High North Inc.</w:t>
      </w:r>
    </w:p>
    <w:p w14:paraId="6110C242" w14:textId="61E03F59" w:rsidR="001E5474" w:rsidRDefault="001E5474" w:rsidP="001E5474">
      <w:pPr>
        <w:pStyle w:val="IEEEStdsParagraph"/>
      </w:pPr>
      <w:r>
        <w:t xml:space="preserve">The authors would also like to thank the following individuals for their contributions to this </w:t>
      </w:r>
      <w:r w:rsidR="003548DA">
        <w:t>specification</w:t>
      </w:r>
      <w:r>
        <w:t>:</w:t>
      </w:r>
    </w:p>
    <w:p w14:paraId="1C7FAC03" w14:textId="77777777" w:rsidR="00B45EEE" w:rsidRDefault="00B45EEE" w:rsidP="00662910">
      <w:pPr>
        <w:pStyle w:val="Address"/>
      </w:pPr>
      <w:r>
        <w:t>Paul Tykodi, TCS</w:t>
      </w:r>
    </w:p>
    <w:p w14:paraId="4E9B79B8" w14:textId="0A633F4A" w:rsidR="00B45EEE" w:rsidRDefault="00B45EEE" w:rsidP="00662910">
      <w:pPr>
        <w:pStyle w:val="Address"/>
      </w:pPr>
      <w:r>
        <w:t>Alan Sukert</w:t>
      </w:r>
    </w:p>
    <w:p w14:paraId="2A658A7B" w14:textId="5ECC53BC" w:rsidR="002D03C3" w:rsidRDefault="002A7E7F" w:rsidP="004114B9">
      <w:pPr>
        <w:pStyle w:val="Address"/>
      </w:pPr>
      <w:r>
        <w:t>William Wagner, TIC</w:t>
      </w:r>
    </w:p>
    <w:sectPr w:rsidR="002D03C3" w:rsidSect="001A5406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260" w:bottom="1440" w:left="1325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5EED" w14:textId="77777777" w:rsidR="0080501B" w:rsidRDefault="0080501B">
      <w:r>
        <w:separator/>
      </w:r>
    </w:p>
  </w:endnote>
  <w:endnote w:type="continuationSeparator" w:id="0">
    <w:p w14:paraId="166B74AB" w14:textId="77777777" w:rsidR="0080501B" w:rsidRDefault="0080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7CE3" w14:textId="1B98CB48" w:rsidR="001964EF" w:rsidRDefault="001964EF">
    <w:pPr>
      <w:pStyle w:val="Footer"/>
      <w:jc w:val="center"/>
    </w:pPr>
    <w:r>
      <w:rPr>
        <w:rStyle w:val="PageNumber"/>
      </w:rPr>
      <w:t xml:space="preserve">Copyright © </w:t>
    </w:r>
    <w:r w:rsidR="00A528FB">
      <w:rPr>
        <w:rStyle w:val="PageNumber"/>
      </w:rPr>
      <w:t>202</w:t>
    </w:r>
    <w:r w:rsidR="00435332">
      <w:rPr>
        <w:rStyle w:val="PageNumber"/>
      </w:rPr>
      <w:t>3</w:t>
    </w:r>
    <w:r>
      <w:rPr>
        <w:rStyle w:val="PageNumber"/>
      </w:rPr>
      <w:t xml:space="preserve"> The Printer Working Group.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4F21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CA50" w14:textId="6482D44C" w:rsidR="001964EF" w:rsidRDefault="001964EF" w:rsidP="001A540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0"/>
      </w:tabs>
      <w:ind w:right="25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ab/>
      <w:t xml:space="preserve">Copyright © </w:t>
    </w:r>
    <w:r w:rsidR="00A528FB">
      <w:rPr>
        <w:rStyle w:val="PageNumber"/>
      </w:rPr>
      <w:t>202</w:t>
    </w:r>
    <w:r w:rsidR="00435332">
      <w:rPr>
        <w:rStyle w:val="PageNumber"/>
      </w:rPr>
      <w:t>3</w:t>
    </w:r>
    <w:r>
      <w:rPr>
        <w:rStyle w:val="PageNumber"/>
      </w:rPr>
      <w:t xml:space="preserve"> The Printer Working Group. All rights reserved.</w:t>
    </w:r>
  </w:p>
  <w:p w14:paraId="13880D12" w14:textId="77777777" w:rsidR="001964EF" w:rsidRDefault="001964EF" w:rsidP="00E9093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2C86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95CD935" w14:textId="77777777" w:rsidR="001964EF" w:rsidRDefault="001964EF"/>
  <w:p w14:paraId="2A05BFDD" w14:textId="77777777" w:rsidR="001964EF" w:rsidRDefault="001964EF" w:rsidP="00E90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28923" w14:textId="77777777" w:rsidR="0080501B" w:rsidRDefault="0080501B">
      <w:r>
        <w:separator/>
      </w:r>
    </w:p>
  </w:footnote>
  <w:footnote w:type="continuationSeparator" w:id="0">
    <w:p w14:paraId="18CD983B" w14:textId="77777777" w:rsidR="0080501B" w:rsidRDefault="0080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6"/>
      <w:gridCol w:w="4796"/>
    </w:tblGrid>
    <w:tr w:rsidR="001964EF" w:rsidRPr="00DB4919" w14:paraId="150AD6C7" w14:textId="77777777" w:rsidTr="00DB4919">
      <w:tc>
        <w:tcPr>
          <w:tcW w:w="4806" w:type="dxa"/>
          <w:shd w:val="clear" w:color="auto" w:fill="auto"/>
        </w:tcPr>
        <w:p w14:paraId="02F9A917" w14:textId="0716914B" w:rsidR="001964EF" w:rsidRPr="00DB4919" w:rsidRDefault="001964EF" w:rsidP="00DB4919">
          <w:pPr>
            <w:pStyle w:val="PlainText"/>
            <w:spacing w:before="480"/>
            <w:rPr>
              <w:rFonts w:eastAsia="MS Mincho" w:cs="Arial"/>
              <w:b/>
              <w:bCs/>
              <w:color w:val="4B5AA8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DB82149" wp14:editId="4552C61F">
                <wp:extent cx="843915" cy="914400"/>
                <wp:effectExtent l="0" t="0" r="0" b="0"/>
                <wp:docPr id="1408367398" name="Picture 1408367398" descr="Description: Macintosh HD:Users:mike:Dropbox:Documents:PWG:Logos:pwg-transparenc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Macintosh HD:Users:mike:Dropbox:Documents:PWG:Logos:pwg-transparenc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A3365">
            <w:rPr>
              <w:rFonts w:eastAsia="MS Mincho" w:cs="Arial"/>
              <w:b/>
              <w:bCs/>
              <w:color w:val="4B5AA8"/>
              <w:sz w:val="20"/>
            </w:rPr>
            <w:t xml:space="preserve"> ®</w:t>
          </w:r>
          <w:r w:rsidRPr="00DB4919">
            <w:rPr>
              <w:rFonts w:eastAsia="MS Mincho" w:cs="Arial"/>
              <w:b/>
              <w:bCs/>
            </w:rPr>
            <w:br/>
          </w:r>
          <w:r w:rsidRPr="00DB4919">
            <w:rPr>
              <w:rFonts w:eastAsia="MS Mincho" w:cs="Arial"/>
              <w:b/>
              <w:bCs/>
              <w:color w:val="4B5AA8"/>
              <w:sz w:val="32"/>
              <w:szCs w:val="32"/>
            </w:rPr>
            <w:t>The Printer Working Group</w:t>
          </w:r>
        </w:p>
      </w:tc>
      <w:tc>
        <w:tcPr>
          <w:tcW w:w="4796" w:type="dxa"/>
          <w:shd w:val="clear" w:color="auto" w:fill="auto"/>
        </w:tcPr>
        <w:p w14:paraId="3ED88FA1" w14:textId="61DBC251" w:rsidR="001964EF" w:rsidRPr="00DB4919" w:rsidRDefault="00A528FB" w:rsidP="00DB4919">
          <w:pPr>
            <w:pStyle w:val="PlainText"/>
            <w:spacing w:before="480"/>
            <w:jc w:val="right"/>
            <w:rPr>
              <w:rFonts w:eastAsia="MS Mincho" w:cs="Arial"/>
              <w:b/>
              <w:bCs/>
            </w:rPr>
          </w:pPr>
          <w:r>
            <w:rPr>
              <w:rFonts w:eastAsia="MS Mincho" w:cs="Arial"/>
              <w:b/>
              <w:bCs/>
            </w:rPr>
            <w:fldChar w:fldCharType="begin"/>
          </w:r>
          <w:r>
            <w:rPr>
              <w:rFonts w:eastAsia="MS Mincho" w:cs="Arial"/>
              <w:b/>
              <w:bCs/>
            </w:rPr>
            <w:instrText xml:space="preserve"> DOCPROPERTY "Publication Date" \* MERGEFORMAT </w:instrText>
          </w:r>
          <w:r>
            <w:rPr>
              <w:rFonts w:eastAsia="MS Mincho" w:cs="Arial"/>
              <w:b/>
              <w:bCs/>
            </w:rPr>
            <w:fldChar w:fldCharType="separate"/>
          </w:r>
          <w:r w:rsidR="00797E4D">
            <w:rPr>
              <w:rFonts w:eastAsia="MS Mincho" w:cs="Arial"/>
              <w:b/>
              <w:bCs/>
            </w:rPr>
            <w:t>May 1, 2023</w:t>
          </w:r>
          <w:r>
            <w:rPr>
              <w:rFonts w:eastAsia="MS Mincho" w:cs="Arial"/>
              <w:b/>
              <w:bCs/>
            </w:rPr>
            <w:fldChar w:fldCharType="end"/>
          </w:r>
          <w:r w:rsidR="001964EF" w:rsidRPr="00DB4919">
            <w:rPr>
              <w:rFonts w:eastAsia="MS Mincho" w:cs="Arial"/>
              <w:b/>
              <w:bCs/>
            </w:rPr>
            <w:br/>
          </w:r>
          <w:r w:rsidR="003E48BB">
            <w:rPr>
              <w:rFonts w:eastAsia="MS Mincho" w:cs="Arial"/>
              <w:b/>
              <w:bCs/>
            </w:rPr>
            <w:t>PWG Policy</w:t>
          </w:r>
        </w:p>
      </w:tc>
    </w:tr>
  </w:tbl>
  <w:p w14:paraId="3D0A5649" w14:textId="3774A4C8" w:rsidR="001964EF" w:rsidRDefault="001964EF" w:rsidP="00AD36EA">
    <w:pPr>
      <w:pStyle w:val="Header"/>
      <w:tabs>
        <w:tab w:val="clear" w:pos="4320"/>
        <w:tab w:val="center" w:pos="1800"/>
      </w:tabs>
      <w:ind w:left="-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CDAF" w14:textId="390B4517" w:rsidR="001964EF" w:rsidRPr="008939B3" w:rsidRDefault="008F716F" w:rsidP="001A5406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0"/>
      </w:tabs>
      <w:rPr>
        <w:rFonts w:eastAsia="MS Mincho"/>
      </w:rPr>
    </w:pPr>
    <w:r>
      <w:t>PWG Policy</w:t>
    </w:r>
    <w:r w:rsidR="001964EF">
      <w:t xml:space="preserve"> – </w:t>
    </w:r>
    <w:r w:rsidR="00F73BCA">
      <w:fldChar w:fldCharType="begin"/>
    </w:r>
    <w:r w:rsidR="00F73BCA">
      <w:instrText xml:space="preserve"> TITLE  \* MERGEFORMAT </w:instrText>
    </w:r>
    <w:r w:rsidR="00F73BCA">
      <w:fldChar w:fldCharType="separate"/>
    </w:r>
    <w:r w:rsidR="00797E4D">
      <w:t>PWG Membership Policy</w:t>
    </w:r>
    <w:r w:rsidR="00F73BCA">
      <w:fldChar w:fldCharType="end"/>
    </w:r>
    <w:r w:rsidR="001964EF">
      <w:rPr>
        <w:rFonts w:eastAsia="MS Mincho"/>
      </w:rPr>
      <w:tab/>
    </w:r>
    <w:r w:rsidR="00A528FB">
      <w:rPr>
        <w:rFonts w:eastAsia="MS Mincho"/>
      </w:rPr>
      <w:fldChar w:fldCharType="begin"/>
    </w:r>
    <w:r w:rsidR="00A528FB">
      <w:rPr>
        <w:rFonts w:eastAsia="MS Mincho"/>
      </w:rPr>
      <w:instrText xml:space="preserve"> DOCPROPERTY "Publication Date" \* MERGEFORMAT </w:instrText>
    </w:r>
    <w:r w:rsidR="00A528FB">
      <w:rPr>
        <w:rFonts w:eastAsia="MS Mincho"/>
      </w:rPr>
      <w:fldChar w:fldCharType="separate"/>
    </w:r>
    <w:r w:rsidR="00797E4D">
      <w:rPr>
        <w:rFonts w:eastAsia="MS Mincho"/>
      </w:rPr>
      <w:t>May 1, 2023</w:t>
    </w:r>
    <w:r w:rsidR="00A528FB">
      <w:rPr>
        <w:rFonts w:eastAsia="MS Mincho"/>
      </w:rPr>
      <w:fldChar w:fldCharType="end"/>
    </w:r>
  </w:p>
  <w:p w14:paraId="5DA3A0A4" w14:textId="77777777" w:rsidR="001964EF" w:rsidRDefault="001964EF"/>
  <w:p w14:paraId="6956AD56" w14:textId="77777777" w:rsidR="001964EF" w:rsidRDefault="001964EF" w:rsidP="00E909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CB35" w14:textId="77777777" w:rsidR="001964EF" w:rsidRDefault="001964EF">
    <w:pPr>
      <w:pStyle w:val="Header"/>
    </w:pPr>
    <w:r>
      <w:t xml:space="preserve">Working Draft  - </w:t>
    </w:r>
    <w:r>
      <w:rPr>
        <w:rFonts w:eastAsia="MS Mincho"/>
      </w:rPr>
      <w:t>The 'mailto' Delivery Method for Event Notifications                                    February 2, 2005</w:t>
    </w:r>
  </w:p>
  <w:p w14:paraId="554C897E" w14:textId="77777777" w:rsidR="001964EF" w:rsidRDefault="001964EF"/>
  <w:p w14:paraId="74438D6C" w14:textId="77777777" w:rsidR="001964EF" w:rsidRDefault="001964EF" w:rsidP="00E909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5278"/>
    <w:multiLevelType w:val="hybridMultilevel"/>
    <w:tmpl w:val="2D708000"/>
    <w:lvl w:ilvl="0" w:tplc="6F16FA94">
      <w:start w:val="1"/>
      <w:numFmt w:val="decimal"/>
      <w:pStyle w:val="NumberedList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72B200B"/>
    <w:multiLevelType w:val="hybridMultilevel"/>
    <w:tmpl w:val="5A82C150"/>
    <w:lvl w:ilvl="0" w:tplc="7A1C2644">
      <w:start w:val="1"/>
      <w:numFmt w:val="decimal"/>
      <w:pStyle w:val="Heading1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56C21"/>
    <w:multiLevelType w:val="multilevel"/>
    <w:tmpl w:val="1A849DA8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num w:numId="1" w16cid:durableId="5065224">
    <w:abstractNumId w:val="1"/>
  </w:num>
  <w:num w:numId="2" w16cid:durableId="625816314">
    <w:abstractNumId w:val="2"/>
  </w:num>
  <w:num w:numId="3" w16cid:durableId="101032868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MediumList1-Accent1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06"/>
    <w:rsid w:val="0000007B"/>
    <w:rsid w:val="0000131D"/>
    <w:rsid w:val="00001EDA"/>
    <w:rsid w:val="000041D6"/>
    <w:rsid w:val="00004C54"/>
    <w:rsid w:val="000114BA"/>
    <w:rsid w:val="00011A49"/>
    <w:rsid w:val="00011D5A"/>
    <w:rsid w:val="00012DAD"/>
    <w:rsid w:val="00013A9C"/>
    <w:rsid w:val="00016D87"/>
    <w:rsid w:val="00017044"/>
    <w:rsid w:val="00021826"/>
    <w:rsid w:val="00026AC1"/>
    <w:rsid w:val="00033888"/>
    <w:rsid w:val="00034DCF"/>
    <w:rsid w:val="000355BD"/>
    <w:rsid w:val="00035CF1"/>
    <w:rsid w:val="00036499"/>
    <w:rsid w:val="000404DB"/>
    <w:rsid w:val="000455BA"/>
    <w:rsid w:val="00045B3B"/>
    <w:rsid w:val="0004781C"/>
    <w:rsid w:val="0005011C"/>
    <w:rsid w:val="0005189C"/>
    <w:rsid w:val="000528D5"/>
    <w:rsid w:val="00057E88"/>
    <w:rsid w:val="00060B64"/>
    <w:rsid w:val="00064609"/>
    <w:rsid w:val="00064CBD"/>
    <w:rsid w:val="00066A28"/>
    <w:rsid w:val="000676B2"/>
    <w:rsid w:val="000678D6"/>
    <w:rsid w:val="00072900"/>
    <w:rsid w:val="00074241"/>
    <w:rsid w:val="000808FB"/>
    <w:rsid w:val="000821CD"/>
    <w:rsid w:val="0009045B"/>
    <w:rsid w:val="00093930"/>
    <w:rsid w:val="0009524F"/>
    <w:rsid w:val="00095532"/>
    <w:rsid w:val="0009719C"/>
    <w:rsid w:val="000A1FFD"/>
    <w:rsid w:val="000B150C"/>
    <w:rsid w:val="000B1B47"/>
    <w:rsid w:val="000B2474"/>
    <w:rsid w:val="000C25C4"/>
    <w:rsid w:val="000C2C2F"/>
    <w:rsid w:val="000C4B08"/>
    <w:rsid w:val="000C617D"/>
    <w:rsid w:val="000D447C"/>
    <w:rsid w:val="000D7443"/>
    <w:rsid w:val="000E0814"/>
    <w:rsid w:val="000E23F0"/>
    <w:rsid w:val="000E4567"/>
    <w:rsid w:val="000F0B4C"/>
    <w:rsid w:val="000F1A2B"/>
    <w:rsid w:val="00101CB0"/>
    <w:rsid w:val="00102FC6"/>
    <w:rsid w:val="00110133"/>
    <w:rsid w:val="00111AAE"/>
    <w:rsid w:val="00111C98"/>
    <w:rsid w:val="00112C07"/>
    <w:rsid w:val="00113692"/>
    <w:rsid w:val="00113A43"/>
    <w:rsid w:val="00116763"/>
    <w:rsid w:val="00120264"/>
    <w:rsid w:val="001212B5"/>
    <w:rsid w:val="0012280B"/>
    <w:rsid w:val="001337A0"/>
    <w:rsid w:val="00133F0A"/>
    <w:rsid w:val="00137664"/>
    <w:rsid w:val="00137E2A"/>
    <w:rsid w:val="00140597"/>
    <w:rsid w:val="00142ACC"/>
    <w:rsid w:val="00142F4A"/>
    <w:rsid w:val="001528D4"/>
    <w:rsid w:val="001618CF"/>
    <w:rsid w:val="00175000"/>
    <w:rsid w:val="00175045"/>
    <w:rsid w:val="001770DA"/>
    <w:rsid w:val="00184162"/>
    <w:rsid w:val="00185E1F"/>
    <w:rsid w:val="00192004"/>
    <w:rsid w:val="00193117"/>
    <w:rsid w:val="00193FB9"/>
    <w:rsid w:val="001964EF"/>
    <w:rsid w:val="001A0912"/>
    <w:rsid w:val="001A3997"/>
    <w:rsid w:val="001A47F0"/>
    <w:rsid w:val="001A5406"/>
    <w:rsid w:val="001A7638"/>
    <w:rsid w:val="001B0370"/>
    <w:rsid w:val="001B1D7A"/>
    <w:rsid w:val="001B34D7"/>
    <w:rsid w:val="001B5863"/>
    <w:rsid w:val="001B6E2D"/>
    <w:rsid w:val="001B70A3"/>
    <w:rsid w:val="001C002B"/>
    <w:rsid w:val="001C0074"/>
    <w:rsid w:val="001C14CB"/>
    <w:rsid w:val="001C2C62"/>
    <w:rsid w:val="001C2E97"/>
    <w:rsid w:val="001C2F91"/>
    <w:rsid w:val="001C47E0"/>
    <w:rsid w:val="001C4C4D"/>
    <w:rsid w:val="001C793F"/>
    <w:rsid w:val="001D0AA6"/>
    <w:rsid w:val="001D57EC"/>
    <w:rsid w:val="001D7388"/>
    <w:rsid w:val="001E01F4"/>
    <w:rsid w:val="001E175F"/>
    <w:rsid w:val="001E2680"/>
    <w:rsid w:val="001E49B5"/>
    <w:rsid w:val="001E5474"/>
    <w:rsid w:val="001E5505"/>
    <w:rsid w:val="001F3897"/>
    <w:rsid w:val="001F5E90"/>
    <w:rsid w:val="002005D6"/>
    <w:rsid w:val="00200FFD"/>
    <w:rsid w:val="0020175C"/>
    <w:rsid w:val="002058EA"/>
    <w:rsid w:val="00206795"/>
    <w:rsid w:val="00215D93"/>
    <w:rsid w:val="00216FD3"/>
    <w:rsid w:val="00221EA1"/>
    <w:rsid w:val="00231825"/>
    <w:rsid w:val="00241B4C"/>
    <w:rsid w:val="00245894"/>
    <w:rsid w:val="00247D53"/>
    <w:rsid w:val="00250D75"/>
    <w:rsid w:val="00252019"/>
    <w:rsid w:val="00253113"/>
    <w:rsid w:val="00253AD8"/>
    <w:rsid w:val="002553C9"/>
    <w:rsid w:val="00260FD2"/>
    <w:rsid w:val="00261F68"/>
    <w:rsid w:val="0026670C"/>
    <w:rsid w:val="00267026"/>
    <w:rsid w:val="00272F8A"/>
    <w:rsid w:val="002854A8"/>
    <w:rsid w:val="00287936"/>
    <w:rsid w:val="00292173"/>
    <w:rsid w:val="002928BC"/>
    <w:rsid w:val="0029626C"/>
    <w:rsid w:val="002A2DD7"/>
    <w:rsid w:val="002A7E7F"/>
    <w:rsid w:val="002B7460"/>
    <w:rsid w:val="002C0E3F"/>
    <w:rsid w:val="002C3DC7"/>
    <w:rsid w:val="002C49BD"/>
    <w:rsid w:val="002C7D95"/>
    <w:rsid w:val="002D03C3"/>
    <w:rsid w:val="002D09CE"/>
    <w:rsid w:val="002D5612"/>
    <w:rsid w:val="002D57C5"/>
    <w:rsid w:val="002E2B55"/>
    <w:rsid w:val="002E39A2"/>
    <w:rsid w:val="002E4C84"/>
    <w:rsid w:val="002E56B5"/>
    <w:rsid w:val="002F0A03"/>
    <w:rsid w:val="002F1869"/>
    <w:rsid w:val="002F572E"/>
    <w:rsid w:val="00301312"/>
    <w:rsid w:val="003013C3"/>
    <w:rsid w:val="00311055"/>
    <w:rsid w:val="003244E2"/>
    <w:rsid w:val="00324678"/>
    <w:rsid w:val="00334694"/>
    <w:rsid w:val="0033572E"/>
    <w:rsid w:val="00341980"/>
    <w:rsid w:val="00343BA1"/>
    <w:rsid w:val="00345772"/>
    <w:rsid w:val="0034585C"/>
    <w:rsid w:val="003468C7"/>
    <w:rsid w:val="00353595"/>
    <w:rsid w:val="003548DA"/>
    <w:rsid w:val="003569DE"/>
    <w:rsid w:val="003608F5"/>
    <w:rsid w:val="00367DE4"/>
    <w:rsid w:val="00373B30"/>
    <w:rsid w:val="00374E6E"/>
    <w:rsid w:val="003756D8"/>
    <w:rsid w:val="0038000B"/>
    <w:rsid w:val="003810E7"/>
    <w:rsid w:val="00381337"/>
    <w:rsid w:val="00382FBD"/>
    <w:rsid w:val="00383E8B"/>
    <w:rsid w:val="00384A86"/>
    <w:rsid w:val="0038573A"/>
    <w:rsid w:val="00385AA1"/>
    <w:rsid w:val="00387A89"/>
    <w:rsid w:val="003A3FC0"/>
    <w:rsid w:val="003B76A3"/>
    <w:rsid w:val="003C5006"/>
    <w:rsid w:val="003C5355"/>
    <w:rsid w:val="003C5DB0"/>
    <w:rsid w:val="003D5BF0"/>
    <w:rsid w:val="003E48BB"/>
    <w:rsid w:val="003F0094"/>
    <w:rsid w:val="003F41B0"/>
    <w:rsid w:val="003F64DD"/>
    <w:rsid w:val="004048B9"/>
    <w:rsid w:val="004109B9"/>
    <w:rsid w:val="004114B9"/>
    <w:rsid w:val="00411F38"/>
    <w:rsid w:val="00412025"/>
    <w:rsid w:val="00412423"/>
    <w:rsid w:val="00414D7B"/>
    <w:rsid w:val="0041669C"/>
    <w:rsid w:val="00417072"/>
    <w:rsid w:val="00417239"/>
    <w:rsid w:val="00427570"/>
    <w:rsid w:val="00433128"/>
    <w:rsid w:val="0043350C"/>
    <w:rsid w:val="00434731"/>
    <w:rsid w:val="00435332"/>
    <w:rsid w:val="00437369"/>
    <w:rsid w:val="004525D9"/>
    <w:rsid w:val="00453A16"/>
    <w:rsid w:val="00454BC3"/>
    <w:rsid w:val="00456458"/>
    <w:rsid w:val="00457385"/>
    <w:rsid w:val="00457E65"/>
    <w:rsid w:val="0046733F"/>
    <w:rsid w:val="004749D8"/>
    <w:rsid w:val="00476E73"/>
    <w:rsid w:val="00477140"/>
    <w:rsid w:val="004856B9"/>
    <w:rsid w:val="00490D78"/>
    <w:rsid w:val="0049142D"/>
    <w:rsid w:val="004A16C4"/>
    <w:rsid w:val="004A1F01"/>
    <w:rsid w:val="004A3C60"/>
    <w:rsid w:val="004A4DDF"/>
    <w:rsid w:val="004B1C04"/>
    <w:rsid w:val="004B1DB2"/>
    <w:rsid w:val="004B2DA4"/>
    <w:rsid w:val="004B4EE7"/>
    <w:rsid w:val="004C08A3"/>
    <w:rsid w:val="004C10F9"/>
    <w:rsid w:val="004D39BC"/>
    <w:rsid w:val="004D50E7"/>
    <w:rsid w:val="004E2397"/>
    <w:rsid w:val="004E2D89"/>
    <w:rsid w:val="004E4ECB"/>
    <w:rsid w:val="004E778A"/>
    <w:rsid w:val="004F0C43"/>
    <w:rsid w:val="004F2451"/>
    <w:rsid w:val="004F402D"/>
    <w:rsid w:val="004F6311"/>
    <w:rsid w:val="0050357A"/>
    <w:rsid w:val="005035B0"/>
    <w:rsid w:val="005068D5"/>
    <w:rsid w:val="00507347"/>
    <w:rsid w:val="00511CA7"/>
    <w:rsid w:val="00513C30"/>
    <w:rsid w:val="00514A72"/>
    <w:rsid w:val="005175C8"/>
    <w:rsid w:val="00523DA3"/>
    <w:rsid w:val="0052444E"/>
    <w:rsid w:val="00526613"/>
    <w:rsid w:val="00531728"/>
    <w:rsid w:val="00535C54"/>
    <w:rsid w:val="005367DD"/>
    <w:rsid w:val="00543F35"/>
    <w:rsid w:val="0054633D"/>
    <w:rsid w:val="0054726E"/>
    <w:rsid w:val="00553068"/>
    <w:rsid w:val="0056506F"/>
    <w:rsid w:val="0056782C"/>
    <w:rsid w:val="00570090"/>
    <w:rsid w:val="00572397"/>
    <w:rsid w:val="0057689A"/>
    <w:rsid w:val="005813E5"/>
    <w:rsid w:val="00582252"/>
    <w:rsid w:val="00583383"/>
    <w:rsid w:val="00586607"/>
    <w:rsid w:val="00586856"/>
    <w:rsid w:val="005A266B"/>
    <w:rsid w:val="005A7DC8"/>
    <w:rsid w:val="005B1154"/>
    <w:rsid w:val="005B1239"/>
    <w:rsid w:val="005B1A50"/>
    <w:rsid w:val="005B4FAF"/>
    <w:rsid w:val="005B5AEB"/>
    <w:rsid w:val="005B6233"/>
    <w:rsid w:val="005B6C51"/>
    <w:rsid w:val="005C14D1"/>
    <w:rsid w:val="005C3653"/>
    <w:rsid w:val="005C61F7"/>
    <w:rsid w:val="005C7193"/>
    <w:rsid w:val="005D0CB9"/>
    <w:rsid w:val="005D5B82"/>
    <w:rsid w:val="005E56F5"/>
    <w:rsid w:val="005E7ECF"/>
    <w:rsid w:val="005F1A93"/>
    <w:rsid w:val="005F2E8C"/>
    <w:rsid w:val="005F36AE"/>
    <w:rsid w:val="005F4A00"/>
    <w:rsid w:val="005F4BB7"/>
    <w:rsid w:val="006074D2"/>
    <w:rsid w:val="00610181"/>
    <w:rsid w:val="00616A15"/>
    <w:rsid w:val="006214E6"/>
    <w:rsid w:val="00623E2A"/>
    <w:rsid w:val="0062754D"/>
    <w:rsid w:val="00630B5E"/>
    <w:rsid w:val="0063309D"/>
    <w:rsid w:val="00634BF6"/>
    <w:rsid w:val="00644115"/>
    <w:rsid w:val="00645A64"/>
    <w:rsid w:val="00651BFC"/>
    <w:rsid w:val="00652FFD"/>
    <w:rsid w:val="0065487B"/>
    <w:rsid w:val="00662910"/>
    <w:rsid w:val="00665A11"/>
    <w:rsid w:val="0066680A"/>
    <w:rsid w:val="00666883"/>
    <w:rsid w:val="0067279A"/>
    <w:rsid w:val="00673288"/>
    <w:rsid w:val="0068481A"/>
    <w:rsid w:val="006872A5"/>
    <w:rsid w:val="00692AFE"/>
    <w:rsid w:val="00696584"/>
    <w:rsid w:val="006978EA"/>
    <w:rsid w:val="006A0324"/>
    <w:rsid w:val="006A0AFE"/>
    <w:rsid w:val="006A19B0"/>
    <w:rsid w:val="006A527A"/>
    <w:rsid w:val="006A54F6"/>
    <w:rsid w:val="006B582F"/>
    <w:rsid w:val="006B7810"/>
    <w:rsid w:val="006B7F2B"/>
    <w:rsid w:val="006C29C8"/>
    <w:rsid w:val="006C3625"/>
    <w:rsid w:val="006C4020"/>
    <w:rsid w:val="006C5004"/>
    <w:rsid w:val="006C6806"/>
    <w:rsid w:val="006C731F"/>
    <w:rsid w:val="006D15A0"/>
    <w:rsid w:val="006D79C7"/>
    <w:rsid w:val="006D7C0F"/>
    <w:rsid w:val="006E1A04"/>
    <w:rsid w:val="006E307F"/>
    <w:rsid w:val="006E65ED"/>
    <w:rsid w:val="006E6E1F"/>
    <w:rsid w:val="006F281D"/>
    <w:rsid w:val="006F50BB"/>
    <w:rsid w:val="006F56BF"/>
    <w:rsid w:val="006F56CE"/>
    <w:rsid w:val="00701826"/>
    <w:rsid w:val="007018AA"/>
    <w:rsid w:val="00710808"/>
    <w:rsid w:val="007122EE"/>
    <w:rsid w:val="00713515"/>
    <w:rsid w:val="007140F4"/>
    <w:rsid w:val="0071477E"/>
    <w:rsid w:val="0071547F"/>
    <w:rsid w:val="00716191"/>
    <w:rsid w:val="00716D41"/>
    <w:rsid w:val="00722B83"/>
    <w:rsid w:val="007238FE"/>
    <w:rsid w:val="00735576"/>
    <w:rsid w:val="00735731"/>
    <w:rsid w:val="00736D27"/>
    <w:rsid w:val="0074378D"/>
    <w:rsid w:val="007452C1"/>
    <w:rsid w:val="00745D2F"/>
    <w:rsid w:val="0075222C"/>
    <w:rsid w:val="00753BC4"/>
    <w:rsid w:val="00763283"/>
    <w:rsid w:val="00771903"/>
    <w:rsid w:val="0078766D"/>
    <w:rsid w:val="00787A89"/>
    <w:rsid w:val="007905D2"/>
    <w:rsid w:val="007947BB"/>
    <w:rsid w:val="007948B0"/>
    <w:rsid w:val="00796A0B"/>
    <w:rsid w:val="00797879"/>
    <w:rsid w:val="00797E4D"/>
    <w:rsid w:val="00797EC7"/>
    <w:rsid w:val="007A0EEE"/>
    <w:rsid w:val="007A2D71"/>
    <w:rsid w:val="007A7BFE"/>
    <w:rsid w:val="007B143A"/>
    <w:rsid w:val="007B1BF3"/>
    <w:rsid w:val="007B3058"/>
    <w:rsid w:val="007B70E8"/>
    <w:rsid w:val="007C2FBC"/>
    <w:rsid w:val="007C6EEB"/>
    <w:rsid w:val="007D0905"/>
    <w:rsid w:val="007D46C6"/>
    <w:rsid w:val="007D783A"/>
    <w:rsid w:val="007E12FD"/>
    <w:rsid w:val="007E44D8"/>
    <w:rsid w:val="007E53CE"/>
    <w:rsid w:val="007F00A4"/>
    <w:rsid w:val="0080501B"/>
    <w:rsid w:val="00805E9F"/>
    <w:rsid w:val="00817847"/>
    <w:rsid w:val="00817BFD"/>
    <w:rsid w:val="00827205"/>
    <w:rsid w:val="00832B33"/>
    <w:rsid w:val="00840B55"/>
    <w:rsid w:val="00842E3C"/>
    <w:rsid w:val="008541FF"/>
    <w:rsid w:val="00856D63"/>
    <w:rsid w:val="0086533A"/>
    <w:rsid w:val="008674D0"/>
    <w:rsid w:val="00867657"/>
    <w:rsid w:val="00870979"/>
    <w:rsid w:val="00873EF9"/>
    <w:rsid w:val="00874808"/>
    <w:rsid w:val="00874AB0"/>
    <w:rsid w:val="00875806"/>
    <w:rsid w:val="00877054"/>
    <w:rsid w:val="00880297"/>
    <w:rsid w:val="0088250E"/>
    <w:rsid w:val="00891DCE"/>
    <w:rsid w:val="008922B5"/>
    <w:rsid w:val="008939B3"/>
    <w:rsid w:val="008948C4"/>
    <w:rsid w:val="00895446"/>
    <w:rsid w:val="008A26AB"/>
    <w:rsid w:val="008A28C1"/>
    <w:rsid w:val="008A3969"/>
    <w:rsid w:val="008A4187"/>
    <w:rsid w:val="008B051A"/>
    <w:rsid w:val="008B5B79"/>
    <w:rsid w:val="008C2F4B"/>
    <w:rsid w:val="008C5275"/>
    <w:rsid w:val="008C70AB"/>
    <w:rsid w:val="008D047B"/>
    <w:rsid w:val="008D1831"/>
    <w:rsid w:val="008D2D3E"/>
    <w:rsid w:val="008D579E"/>
    <w:rsid w:val="008D6286"/>
    <w:rsid w:val="008E0C52"/>
    <w:rsid w:val="008F1DE8"/>
    <w:rsid w:val="008F544A"/>
    <w:rsid w:val="008F716F"/>
    <w:rsid w:val="008F7DE4"/>
    <w:rsid w:val="009001C7"/>
    <w:rsid w:val="00906966"/>
    <w:rsid w:val="009077D6"/>
    <w:rsid w:val="00911C63"/>
    <w:rsid w:val="00915ACB"/>
    <w:rsid w:val="0092449A"/>
    <w:rsid w:val="0092604C"/>
    <w:rsid w:val="009263DC"/>
    <w:rsid w:val="00926F4A"/>
    <w:rsid w:val="0093114D"/>
    <w:rsid w:val="0093121D"/>
    <w:rsid w:val="0093276B"/>
    <w:rsid w:val="009335C8"/>
    <w:rsid w:val="00933EC8"/>
    <w:rsid w:val="00935A19"/>
    <w:rsid w:val="00942D99"/>
    <w:rsid w:val="009460A9"/>
    <w:rsid w:val="0094751B"/>
    <w:rsid w:val="00951427"/>
    <w:rsid w:val="00957798"/>
    <w:rsid w:val="00957F1E"/>
    <w:rsid w:val="009609B1"/>
    <w:rsid w:val="009623ED"/>
    <w:rsid w:val="00964298"/>
    <w:rsid w:val="00964C20"/>
    <w:rsid w:val="00965DDB"/>
    <w:rsid w:val="00966910"/>
    <w:rsid w:val="009679F1"/>
    <w:rsid w:val="00971DCC"/>
    <w:rsid w:val="009726EC"/>
    <w:rsid w:val="009733E5"/>
    <w:rsid w:val="00973A7D"/>
    <w:rsid w:val="00976D65"/>
    <w:rsid w:val="00976E4E"/>
    <w:rsid w:val="00977195"/>
    <w:rsid w:val="00977EA2"/>
    <w:rsid w:val="00985A6E"/>
    <w:rsid w:val="00987F33"/>
    <w:rsid w:val="00992BD9"/>
    <w:rsid w:val="00992D36"/>
    <w:rsid w:val="0099328E"/>
    <w:rsid w:val="00994FF1"/>
    <w:rsid w:val="009A41F3"/>
    <w:rsid w:val="009B2ECF"/>
    <w:rsid w:val="009C0E45"/>
    <w:rsid w:val="009C1568"/>
    <w:rsid w:val="009C15F1"/>
    <w:rsid w:val="009C6E0E"/>
    <w:rsid w:val="009D100F"/>
    <w:rsid w:val="009D5D2E"/>
    <w:rsid w:val="009E319A"/>
    <w:rsid w:val="009E4D32"/>
    <w:rsid w:val="009E569C"/>
    <w:rsid w:val="009E5EF6"/>
    <w:rsid w:val="009E7EEE"/>
    <w:rsid w:val="009F435D"/>
    <w:rsid w:val="009F7BBB"/>
    <w:rsid w:val="00A0110C"/>
    <w:rsid w:val="00A1094E"/>
    <w:rsid w:val="00A12045"/>
    <w:rsid w:val="00A12387"/>
    <w:rsid w:val="00A14A40"/>
    <w:rsid w:val="00A15430"/>
    <w:rsid w:val="00A2099A"/>
    <w:rsid w:val="00A20F6B"/>
    <w:rsid w:val="00A212CB"/>
    <w:rsid w:val="00A235D7"/>
    <w:rsid w:val="00A30E4E"/>
    <w:rsid w:val="00A3156D"/>
    <w:rsid w:val="00A32DE7"/>
    <w:rsid w:val="00A34ECA"/>
    <w:rsid w:val="00A35313"/>
    <w:rsid w:val="00A35667"/>
    <w:rsid w:val="00A37F55"/>
    <w:rsid w:val="00A4198B"/>
    <w:rsid w:val="00A45464"/>
    <w:rsid w:val="00A47A74"/>
    <w:rsid w:val="00A50DAD"/>
    <w:rsid w:val="00A51617"/>
    <w:rsid w:val="00A528FB"/>
    <w:rsid w:val="00A52F46"/>
    <w:rsid w:val="00A5380F"/>
    <w:rsid w:val="00A54D34"/>
    <w:rsid w:val="00A619C8"/>
    <w:rsid w:val="00A66947"/>
    <w:rsid w:val="00A711D2"/>
    <w:rsid w:val="00A73E3B"/>
    <w:rsid w:val="00A7632E"/>
    <w:rsid w:val="00A82A20"/>
    <w:rsid w:val="00A84285"/>
    <w:rsid w:val="00A84E4F"/>
    <w:rsid w:val="00A85253"/>
    <w:rsid w:val="00A87CA1"/>
    <w:rsid w:val="00A977EE"/>
    <w:rsid w:val="00AA2A50"/>
    <w:rsid w:val="00AA3D25"/>
    <w:rsid w:val="00AA5761"/>
    <w:rsid w:val="00AB017A"/>
    <w:rsid w:val="00AB0817"/>
    <w:rsid w:val="00AB1DA0"/>
    <w:rsid w:val="00AB21CA"/>
    <w:rsid w:val="00AB6693"/>
    <w:rsid w:val="00AC2952"/>
    <w:rsid w:val="00AD1F93"/>
    <w:rsid w:val="00AD36EA"/>
    <w:rsid w:val="00AD5A4B"/>
    <w:rsid w:val="00AD5E81"/>
    <w:rsid w:val="00AE26BD"/>
    <w:rsid w:val="00AE3E1A"/>
    <w:rsid w:val="00AE6F55"/>
    <w:rsid w:val="00AF01EA"/>
    <w:rsid w:val="00AF121F"/>
    <w:rsid w:val="00AF457F"/>
    <w:rsid w:val="00B001C9"/>
    <w:rsid w:val="00B01A71"/>
    <w:rsid w:val="00B12F2B"/>
    <w:rsid w:val="00B12FE5"/>
    <w:rsid w:val="00B13241"/>
    <w:rsid w:val="00B163AD"/>
    <w:rsid w:val="00B163F5"/>
    <w:rsid w:val="00B16F60"/>
    <w:rsid w:val="00B203D0"/>
    <w:rsid w:val="00B2505A"/>
    <w:rsid w:val="00B37138"/>
    <w:rsid w:val="00B41889"/>
    <w:rsid w:val="00B45EEE"/>
    <w:rsid w:val="00B46779"/>
    <w:rsid w:val="00B473E0"/>
    <w:rsid w:val="00B50921"/>
    <w:rsid w:val="00B56AB9"/>
    <w:rsid w:val="00B62373"/>
    <w:rsid w:val="00B6261D"/>
    <w:rsid w:val="00B6587A"/>
    <w:rsid w:val="00B66C1E"/>
    <w:rsid w:val="00B71712"/>
    <w:rsid w:val="00B81880"/>
    <w:rsid w:val="00B84EA1"/>
    <w:rsid w:val="00B9168A"/>
    <w:rsid w:val="00B96E94"/>
    <w:rsid w:val="00BA03B9"/>
    <w:rsid w:val="00BB1CAA"/>
    <w:rsid w:val="00BB779C"/>
    <w:rsid w:val="00BC157B"/>
    <w:rsid w:val="00BC4746"/>
    <w:rsid w:val="00BD02B3"/>
    <w:rsid w:val="00BD07E5"/>
    <w:rsid w:val="00BD0B3B"/>
    <w:rsid w:val="00BD192C"/>
    <w:rsid w:val="00BE0E99"/>
    <w:rsid w:val="00BE6C57"/>
    <w:rsid w:val="00BF264E"/>
    <w:rsid w:val="00BF409E"/>
    <w:rsid w:val="00C004F2"/>
    <w:rsid w:val="00C06F16"/>
    <w:rsid w:val="00C076CA"/>
    <w:rsid w:val="00C1117C"/>
    <w:rsid w:val="00C12E98"/>
    <w:rsid w:val="00C1547F"/>
    <w:rsid w:val="00C15932"/>
    <w:rsid w:val="00C16BEF"/>
    <w:rsid w:val="00C16DF6"/>
    <w:rsid w:val="00C201AD"/>
    <w:rsid w:val="00C21701"/>
    <w:rsid w:val="00C24298"/>
    <w:rsid w:val="00C24724"/>
    <w:rsid w:val="00C27271"/>
    <w:rsid w:val="00C328CA"/>
    <w:rsid w:val="00C33483"/>
    <w:rsid w:val="00C35D53"/>
    <w:rsid w:val="00C41453"/>
    <w:rsid w:val="00C46FD3"/>
    <w:rsid w:val="00C552AC"/>
    <w:rsid w:val="00C567F3"/>
    <w:rsid w:val="00C62681"/>
    <w:rsid w:val="00C64014"/>
    <w:rsid w:val="00C70821"/>
    <w:rsid w:val="00C70B61"/>
    <w:rsid w:val="00C73014"/>
    <w:rsid w:val="00C746FA"/>
    <w:rsid w:val="00C75595"/>
    <w:rsid w:val="00C83682"/>
    <w:rsid w:val="00C859E8"/>
    <w:rsid w:val="00C8691B"/>
    <w:rsid w:val="00C914E5"/>
    <w:rsid w:val="00C927AC"/>
    <w:rsid w:val="00C92903"/>
    <w:rsid w:val="00C958C5"/>
    <w:rsid w:val="00C95A25"/>
    <w:rsid w:val="00C961FF"/>
    <w:rsid w:val="00C9728A"/>
    <w:rsid w:val="00CA3365"/>
    <w:rsid w:val="00CA35FC"/>
    <w:rsid w:val="00CA53B8"/>
    <w:rsid w:val="00CB46AF"/>
    <w:rsid w:val="00CC029C"/>
    <w:rsid w:val="00CC03C7"/>
    <w:rsid w:val="00CC09A9"/>
    <w:rsid w:val="00CC1103"/>
    <w:rsid w:val="00CC1368"/>
    <w:rsid w:val="00CC208E"/>
    <w:rsid w:val="00CC5147"/>
    <w:rsid w:val="00CC79D8"/>
    <w:rsid w:val="00CD163F"/>
    <w:rsid w:val="00CD5EF8"/>
    <w:rsid w:val="00CD67E5"/>
    <w:rsid w:val="00CE0AC3"/>
    <w:rsid w:val="00CE31B1"/>
    <w:rsid w:val="00CE4131"/>
    <w:rsid w:val="00CE61DB"/>
    <w:rsid w:val="00CE6D46"/>
    <w:rsid w:val="00CF1B78"/>
    <w:rsid w:val="00D020FA"/>
    <w:rsid w:val="00D06BBE"/>
    <w:rsid w:val="00D07159"/>
    <w:rsid w:val="00D10B33"/>
    <w:rsid w:val="00D1438C"/>
    <w:rsid w:val="00D144DB"/>
    <w:rsid w:val="00D15294"/>
    <w:rsid w:val="00D15CD3"/>
    <w:rsid w:val="00D16E9B"/>
    <w:rsid w:val="00D21EBB"/>
    <w:rsid w:val="00D238BA"/>
    <w:rsid w:val="00D24AE4"/>
    <w:rsid w:val="00D24FBE"/>
    <w:rsid w:val="00D317BD"/>
    <w:rsid w:val="00D31C14"/>
    <w:rsid w:val="00D41CDB"/>
    <w:rsid w:val="00D42FCD"/>
    <w:rsid w:val="00D5337C"/>
    <w:rsid w:val="00D566B1"/>
    <w:rsid w:val="00D56778"/>
    <w:rsid w:val="00D57A3C"/>
    <w:rsid w:val="00D664F7"/>
    <w:rsid w:val="00D66D93"/>
    <w:rsid w:val="00D75C73"/>
    <w:rsid w:val="00D811F3"/>
    <w:rsid w:val="00D8283A"/>
    <w:rsid w:val="00D83CA0"/>
    <w:rsid w:val="00D84001"/>
    <w:rsid w:val="00D84484"/>
    <w:rsid w:val="00D85342"/>
    <w:rsid w:val="00D869DA"/>
    <w:rsid w:val="00D90A6C"/>
    <w:rsid w:val="00D941CB"/>
    <w:rsid w:val="00D96797"/>
    <w:rsid w:val="00D96912"/>
    <w:rsid w:val="00DA1549"/>
    <w:rsid w:val="00DA1E8A"/>
    <w:rsid w:val="00DB1024"/>
    <w:rsid w:val="00DB4919"/>
    <w:rsid w:val="00DB55C6"/>
    <w:rsid w:val="00DC02EA"/>
    <w:rsid w:val="00DC24B5"/>
    <w:rsid w:val="00DC3CF0"/>
    <w:rsid w:val="00DC41AD"/>
    <w:rsid w:val="00DC48EE"/>
    <w:rsid w:val="00DC56C7"/>
    <w:rsid w:val="00DE2091"/>
    <w:rsid w:val="00DE313F"/>
    <w:rsid w:val="00DE4CE3"/>
    <w:rsid w:val="00DE5272"/>
    <w:rsid w:val="00DE5F32"/>
    <w:rsid w:val="00DE682F"/>
    <w:rsid w:val="00DF357D"/>
    <w:rsid w:val="00DF35CF"/>
    <w:rsid w:val="00DF461C"/>
    <w:rsid w:val="00DF65A3"/>
    <w:rsid w:val="00E05AEF"/>
    <w:rsid w:val="00E11305"/>
    <w:rsid w:val="00E1772A"/>
    <w:rsid w:val="00E21337"/>
    <w:rsid w:val="00E24F23"/>
    <w:rsid w:val="00E5070C"/>
    <w:rsid w:val="00E54768"/>
    <w:rsid w:val="00E64BF6"/>
    <w:rsid w:val="00E7030D"/>
    <w:rsid w:val="00E73CA7"/>
    <w:rsid w:val="00E76604"/>
    <w:rsid w:val="00E80493"/>
    <w:rsid w:val="00E808C8"/>
    <w:rsid w:val="00E8175B"/>
    <w:rsid w:val="00E821EE"/>
    <w:rsid w:val="00E867BB"/>
    <w:rsid w:val="00E86DFF"/>
    <w:rsid w:val="00E906D2"/>
    <w:rsid w:val="00E9093D"/>
    <w:rsid w:val="00E90F98"/>
    <w:rsid w:val="00E93163"/>
    <w:rsid w:val="00E949B1"/>
    <w:rsid w:val="00E96CAB"/>
    <w:rsid w:val="00E97A84"/>
    <w:rsid w:val="00EA2D74"/>
    <w:rsid w:val="00EB02FD"/>
    <w:rsid w:val="00EB2E4F"/>
    <w:rsid w:val="00EB4553"/>
    <w:rsid w:val="00EC3B9E"/>
    <w:rsid w:val="00EC45F7"/>
    <w:rsid w:val="00EC6D69"/>
    <w:rsid w:val="00ED6742"/>
    <w:rsid w:val="00EE38EB"/>
    <w:rsid w:val="00EE39EC"/>
    <w:rsid w:val="00EE7745"/>
    <w:rsid w:val="00EF447A"/>
    <w:rsid w:val="00EF6485"/>
    <w:rsid w:val="00F00109"/>
    <w:rsid w:val="00F01F77"/>
    <w:rsid w:val="00F02F4F"/>
    <w:rsid w:val="00F03548"/>
    <w:rsid w:val="00F11386"/>
    <w:rsid w:val="00F25701"/>
    <w:rsid w:val="00F25EF4"/>
    <w:rsid w:val="00F2621A"/>
    <w:rsid w:val="00F26473"/>
    <w:rsid w:val="00F319A2"/>
    <w:rsid w:val="00F332A7"/>
    <w:rsid w:val="00F35E23"/>
    <w:rsid w:val="00F4744B"/>
    <w:rsid w:val="00F47755"/>
    <w:rsid w:val="00F47BF6"/>
    <w:rsid w:val="00F54B3F"/>
    <w:rsid w:val="00F55883"/>
    <w:rsid w:val="00F624E6"/>
    <w:rsid w:val="00F63B08"/>
    <w:rsid w:val="00F63C6A"/>
    <w:rsid w:val="00F65091"/>
    <w:rsid w:val="00F66310"/>
    <w:rsid w:val="00F70047"/>
    <w:rsid w:val="00F70B6E"/>
    <w:rsid w:val="00F720F8"/>
    <w:rsid w:val="00F73BCA"/>
    <w:rsid w:val="00F75E30"/>
    <w:rsid w:val="00F77806"/>
    <w:rsid w:val="00F85738"/>
    <w:rsid w:val="00F85844"/>
    <w:rsid w:val="00F935E9"/>
    <w:rsid w:val="00F9710E"/>
    <w:rsid w:val="00F975C7"/>
    <w:rsid w:val="00FA04BC"/>
    <w:rsid w:val="00FA110F"/>
    <w:rsid w:val="00FA1589"/>
    <w:rsid w:val="00FA3150"/>
    <w:rsid w:val="00FA3421"/>
    <w:rsid w:val="00FA37B4"/>
    <w:rsid w:val="00FA4803"/>
    <w:rsid w:val="00FA520B"/>
    <w:rsid w:val="00FB15C5"/>
    <w:rsid w:val="00FB2C13"/>
    <w:rsid w:val="00FB323B"/>
    <w:rsid w:val="00FB37BF"/>
    <w:rsid w:val="00FB3B01"/>
    <w:rsid w:val="00FB59BE"/>
    <w:rsid w:val="00FC03FA"/>
    <w:rsid w:val="00FC11FE"/>
    <w:rsid w:val="00FC463E"/>
    <w:rsid w:val="00FC4E5E"/>
    <w:rsid w:val="00FC7AEC"/>
    <w:rsid w:val="00FD0C1D"/>
    <w:rsid w:val="00FD291E"/>
    <w:rsid w:val="00FD584D"/>
    <w:rsid w:val="00FD5A80"/>
    <w:rsid w:val="00FE148D"/>
    <w:rsid w:val="00FE18D5"/>
    <w:rsid w:val="00FE1FFA"/>
    <w:rsid w:val="00FE34C1"/>
    <w:rsid w:val="00FE3659"/>
    <w:rsid w:val="00FF0244"/>
    <w:rsid w:val="00FF536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038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29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CB46A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05189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05189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05189C"/>
    <w:pPr>
      <w:keepNext/>
      <w:autoSpaceDE w:val="0"/>
      <w:autoSpaceDN w:val="0"/>
      <w:adjustRightInd w:val="0"/>
      <w:spacing w:before="60"/>
      <w:ind w:left="576"/>
      <w:outlineLvl w:val="3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5189C"/>
    <w:rPr>
      <w:rFonts w:cs="Courier New"/>
      <w:szCs w:val="20"/>
    </w:rPr>
  </w:style>
  <w:style w:type="paragraph" w:styleId="TOC1">
    <w:name w:val="toc 1"/>
    <w:basedOn w:val="Normal"/>
    <w:next w:val="Normal"/>
    <w:autoRedefine/>
    <w:uiPriority w:val="39"/>
    <w:rsid w:val="0005189C"/>
  </w:style>
  <w:style w:type="paragraph" w:styleId="TOC2">
    <w:name w:val="toc 2"/>
    <w:basedOn w:val="Normal"/>
    <w:next w:val="Normal"/>
    <w:autoRedefine/>
    <w:uiPriority w:val="39"/>
    <w:rsid w:val="0005189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5189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518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518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518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518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518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5189C"/>
    <w:pPr>
      <w:ind w:left="1920"/>
    </w:pPr>
  </w:style>
  <w:style w:type="paragraph" w:customStyle="1" w:styleId="Table1">
    <w:name w:val="Table1"/>
    <w:basedOn w:val="PlainText"/>
    <w:rsid w:val="0005189C"/>
    <w:pPr>
      <w:spacing w:before="120" w:after="120"/>
      <w:jc w:val="center"/>
    </w:pPr>
    <w:rPr>
      <w:rFonts w:eastAsia="MS Mincho" w:cs="Arial"/>
      <w:b/>
    </w:rPr>
  </w:style>
  <w:style w:type="paragraph" w:styleId="TableofFigures">
    <w:name w:val="table of figures"/>
    <w:aliases w:val="Table of Tables"/>
    <w:basedOn w:val="Normal"/>
    <w:next w:val="Normal"/>
    <w:uiPriority w:val="99"/>
    <w:rsid w:val="0005189C"/>
    <w:pPr>
      <w:ind w:left="400" w:hanging="400"/>
    </w:pPr>
  </w:style>
  <w:style w:type="paragraph" w:styleId="Header">
    <w:name w:val="head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5189C"/>
    <w:pPr>
      <w:spacing w:before="120" w:after="240"/>
    </w:pPr>
    <w:rPr>
      <w:rFonts w:ascii="Times New Roman" w:hAnsi="Times New Roman"/>
      <w:szCs w:val="20"/>
    </w:rPr>
  </w:style>
  <w:style w:type="paragraph" w:styleId="BodyText3">
    <w:name w:val="Body Text 3"/>
    <w:basedOn w:val="Normal"/>
    <w:semiHidden/>
    <w:rsid w:val="0005189C"/>
    <w:pPr>
      <w:keepLines/>
      <w:spacing w:before="120" w:after="120"/>
      <w:jc w:val="both"/>
    </w:pPr>
    <w:rPr>
      <w:rFonts w:cs="Arial"/>
      <w:snapToGrid w:val="0"/>
      <w:szCs w:val="20"/>
    </w:rPr>
  </w:style>
  <w:style w:type="character" w:styleId="PageNumber">
    <w:name w:val="page number"/>
    <w:basedOn w:val="DefaultParagraphFont"/>
    <w:semiHidden/>
    <w:rsid w:val="0005189C"/>
  </w:style>
  <w:style w:type="paragraph" w:customStyle="1" w:styleId="Tight">
    <w:name w:val="Tight"/>
    <w:basedOn w:val="Normal"/>
    <w:rsid w:val="0005189C"/>
    <w:rPr>
      <w:rFonts w:ascii="Times New Roman" w:hAnsi="Times New Roman"/>
      <w:szCs w:val="20"/>
    </w:rPr>
  </w:style>
  <w:style w:type="paragraph" w:styleId="BodyText2">
    <w:name w:val="Body Text 2"/>
    <w:basedOn w:val="Normal"/>
    <w:semiHidden/>
    <w:rsid w:val="0005189C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05189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51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styleId="FollowedHyperlink">
    <w:name w:val="FollowedHyperlink"/>
    <w:semiHidden/>
    <w:rsid w:val="0005189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05189C"/>
    <w:pPr>
      <w:spacing w:before="120"/>
      <w:ind w:left="432"/>
    </w:pPr>
    <w:rPr>
      <w:rFonts w:cs="Arial"/>
    </w:rPr>
  </w:style>
  <w:style w:type="paragraph" w:customStyle="1" w:styleId="references">
    <w:name w:val="references"/>
    <w:basedOn w:val="Normal"/>
    <w:rsid w:val="0005189C"/>
    <w:pPr>
      <w:spacing w:after="240"/>
      <w:ind w:left="1080" w:hanging="1080"/>
    </w:pPr>
    <w:rPr>
      <w:rFonts w:ascii="Courier New" w:hAnsi="Courier New" w:cs="Courier New"/>
      <w:szCs w:val="20"/>
    </w:rPr>
  </w:style>
  <w:style w:type="paragraph" w:customStyle="1" w:styleId="ref-id">
    <w:name w:val="ref-id"/>
    <w:basedOn w:val="Normal"/>
    <w:next w:val="Normal"/>
    <w:rsid w:val="0005189C"/>
    <w:pPr>
      <w:keepNext/>
      <w:spacing w:before="120"/>
    </w:pPr>
    <w:rPr>
      <w:rFonts w:ascii="Times New Roman" w:hAnsi="Times New Roman"/>
      <w:szCs w:val="20"/>
    </w:rPr>
  </w:style>
  <w:style w:type="paragraph" w:customStyle="1" w:styleId="IEEEStdsLevel1Header">
    <w:name w:val="IEEEStds Level 1 Header"/>
    <w:basedOn w:val="Normal"/>
    <w:next w:val="IEEEStdsParagraph"/>
    <w:autoRedefine/>
    <w:qFormat/>
    <w:rsid w:val="00287936"/>
    <w:pPr>
      <w:keepNext/>
      <w:keepLines/>
      <w:numPr>
        <w:numId w:val="2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IEEEStdsParagraph"/>
    <w:autoRedefine/>
    <w:qFormat/>
    <w:rsid w:val="00250D75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IEEEStdsParagraph"/>
    <w:autoRedefine/>
    <w:qFormat/>
    <w:rsid w:val="00250D75"/>
    <w:pPr>
      <w:numPr>
        <w:ilvl w:val="2"/>
      </w:numPr>
      <w:spacing w:before="24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IEEEStdsParagraph"/>
    <w:autoRedefine/>
    <w:qFormat/>
    <w:rsid w:val="00287936"/>
    <w:pPr>
      <w:numPr>
        <w:ilvl w:val="3"/>
      </w:numPr>
      <w:outlineLvl w:val="3"/>
    </w:pPr>
  </w:style>
  <w:style w:type="paragraph" w:customStyle="1" w:styleId="IEEEStdsLevel5Header">
    <w:name w:val="IEEEStds Level 5 Header"/>
    <w:basedOn w:val="IEEEStdsLevel4Header"/>
    <w:next w:val="Normal"/>
    <w:autoRedefine/>
    <w:qFormat/>
    <w:rsid w:val="0005189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05189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05189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05189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05189C"/>
    <w:pPr>
      <w:numPr>
        <w:ilvl w:val="8"/>
      </w:numPr>
      <w:outlineLvl w:val="8"/>
    </w:pPr>
  </w:style>
  <w:style w:type="paragraph" w:customStyle="1" w:styleId="definition">
    <w:name w:val="definition"/>
    <w:basedOn w:val="Normal"/>
    <w:rsid w:val="0005189C"/>
    <w:rPr>
      <w:rFonts w:ascii="Times New Roman" w:hAnsi="Times New Roman"/>
      <w:szCs w:val="20"/>
    </w:rPr>
  </w:style>
  <w:style w:type="paragraph" w:customStyle="1" w:styleId="IEEEStdsParagraph">
    <w:name w:val="IEEEStds Paragraph"/>
    <w:autoRedefine/>
    <w:qFormat/>
    <w:rsid w:val="004B2DA4"/>
    <w:pPr>
      <w:spacing w:before="240"/>
      <w:jc w:val="both"/>
    </w:pPr>
    <w:rPr>
      <w:rFonts w:ascii="Arial" w:hAnsi="Arial"/>
      <w:sz w:val="24"/>
      <w:szCs w:val="24"/>
    </w:rPr>
  </w:style>
  <w:style w:type="character" w:customStyle="1" w:styleId="definitionChar">
    <w:name w:val="definition Char"/>
    <w:rsid w:val="0005189C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1F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IEEEStdsParagraph"/>
    <w:rsid w:val="00FA520B"/>
  </w:style>
  <w:style w:type="character" w:styleId="CommentReference">
    <w:name w:val="annotation reference"/>
    <w:uiPriority w:val="99"/>
    <w:semiHidden/>
    <w:unhideWhenUsed/>
    <w:rsid w:val="0050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57A"/>
    <w:rPr>
      <w:szCs w:val="20"/>
    </w:rPr>
  </w:style>
  <w:style w:type="character" w:customStyle="1" w:styleId="CommentTextChar">
    <w:name w:val="Comment Text Char"/>
    <w:link w:val="CommentText"/>
    <w:uiPriority w:val="99"/>
    <w:rsid w:val="005035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57A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3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autoRedefine/>
    <w:uiPriority w:val="34"/>
    <w:qFormat/>
    <w:rsid w:val="00142F4A"/>
    <w:pPr>
      <w:spacing w:before="240"/>
      <w:ind w:left="720"/>
    </w:pPr>
  </w:style>
  <w:style w:type="paragraph" w:customStyle="1" w:styleId="NumberedList">
    <w:name w:val="Numbered List"/>
    <w:basedOn w:val="BodyText"/>
    <w:autoRedefine/>
    <w:qFormat/>
    <w:rsid w:val="001A5406"/>
    <w:pPr>
      <w:numPr>
        <w:numId w:val="3"/>
      </w:numPr>
      <w:spacing w:before="240" w:after="0"/>
      <w:contextualSpacing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E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3E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506F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657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67657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867657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0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60A9"/>
    <w:rPr>
      <w:rFonts w:ascii="Arial" w:hAnsi="Arial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9460A9"/>
    <w:rPr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FE34C1"/>
  </w:style>
  <w:style w:type="character" w:customStyle="1" w:styleId="HTMLPreformattedChar">
    <w:name w:val="HTML Preformatted Char"/>
    <w:link w:val="HTMLPreformatted"/>
    <w:uiPriority w:val="99"/>
    <w:semiHidden/>
    <w:rsid w:val="00DC3CF0"/>
    <w:rPr>
      <w:rFonts w:ascii="Arial Unicode MS" w:eastAsia="Arial Unicode MS" w:hAnsi="Arial Unicode MS" w:cs="Arial Unicode MS"/>
    </w:rPr>
  </w:style>
  <w:style w:type="character" w:customStyle="1" w:styleId="IEEEStdsAbstractBodyChar">
    <w:name w:val="IEEEStds Abstract Body Char"/>
    <w:rsid w:val="007C2FBC"/>
    <w:rPr>
      <w:rFonts w:ascii="Arial" w:eastAsia="ヒラギノ角ゴ Pro W3" w:hAnsi="Arial"/>
      <w:b w:val="0"/>
      <w:i w:val="0"/>
      <w:color w:val="000000"/>
      <w:sz w:val="20"/>
      <w:lang w:val="en-US"/>
    </w:rPr>
  </w:style>
  <w:style w:type="paragraph" w:customStyle="1" w:styleId="FreeForm">
    <w:name w:val="Free Form"/>
    <w:rsid w:val="007C2FBC"/>
    <w:rPr>
      <w:rFonts w:eastAsia="ヒラギノ角ゴ Pro W3"/>
      <w:color w:val="000000"/>
      <w:sz w:val="24"/>
      <w:szCs w:val="24"/>
    </w:rPr>
  </w:style>
  <w:style w:type="paragraph" w:styleId="Title">
    <w:name w:val="Title"/>
    <w:basedOn w:val="PlainText"/>
    <w:next w:val="Normal"/>
    <w:link w:val="TitleChar"/>
    <w:autoRedefine/>
    <w:qFormat/>
    <w:rsid w:val="007905D2"/>
    <w:pPr>
      <w:jc w:val="center"/>
    </w:pPr>
    <w:rPr>
      <w:rFonts w:eastAsia="MS Mincho" w:cs="Arial"/>
      <w:b/>
      <w:bCs/>
      <w:sz w:val="28"/>
    </w:rPr>
  </w:style>
  <w:style w:type="character" w:customStyle="1" w:styleId="BodyTextChar">
    <w:name w:val="Body Text Char"/>
    <w:link w:val="BodyText"/>
    <w:semiHidden/>
    <w:rsid w:val="00906966"/>
    <w:rPr>
      <w:szCs w:val="20"/>
    </w:rPr>
  </w:style>
  <w:style w:type="character" w:customStyle="1" w:styleId="BodyTextIndentChar">
    <w:name w:val="Body Text Indent Char"/>
    <w:link w:val="BodyTextIndent"/>
    <w:semiHidden/>
    <w:rsid w:val="00906966"/>
    <w:rPr>
      <w:rFonts w:ascii="Arial" w:hAnsi="Arial" w:cs="Arial"/>
    </w:rPr>
  </w:style>
  <w:style w:type="character" w:customStyle="1" w:styleId="TitleChar">
    <w:name w:val="Title Char"/>
    <w:link w:val="Title"/>
    <w:rsid w:val="007905D2"/>
    <w:rPr>
      <w:rFonts w:ascii="Arial" w:eastAsia="MS Mincho" w:hAnsi="Arial" w:cs="Arial"/>
      <w:b/>
      <w:bCs/>
      <w:sz w:val="28"/>
      <w:szCs w:val="20"/>
    </w:rPr>
  </w:style>
  <w:style w:type="paragraph" w:customStyle="1" w:styleId="PWGHeaderTitle">
    <w:name w:val="PWG Header Title"/>
    <w:basedOn w:val="Header"/>
    <w:qFormat/>
    <w:rsid w:val="00E9093D"/>
    <w:pPr>
      <w:tabs>
        <w:tab w:val="clear" w:pos="4320"/>
        <w:tab w:val="center" w:pos="1800"/>
      </w:tabs>
      <w:ind w:left="-450"/>
      <w:jc w:val="right"/>
    </w:pPr>
    <w:rPr>
      <w:rFonts w:cs="Arial"/>
      <w:b/>
      <w:bCs/>
      <w:sz w:val="32"/>
    </w:rPr>
  </w:style>
  <w:style w:type="paragraph" w:customStyle="1" w:styleId="PWGHeader">
    <w:name w:val="PWG Header"/>
    <w:basedOn w:val="PlainText"/>
    <w:qFormat/>
    <w:rsid w:val="00E9093D"/>
    <w:pPr>
      <w:spacing w:before="480"/>
    </w:pPr>
    <w:rPr>
      <w:rFonts w:eastAsia="MS Mincho" w:cs="Arial"/>
      <w:b/>
      <w:bCs/>
    </w:rPr>
  </w:style>
  <w:style w:type="paragraph" w:customStyle="1" w:styleId="PWGFooter">
    <w:name w:val="PWG Footer"/>
    <w:basedOn w:val="Footer"/>
    <w:qFormat/>
    <w:rsid w:val="00E9093D"/>
    <w:pPr>
      <w:jc w:val="center"/>
    </w:pPr>
  </w:style>
  <w:style w:type="paragraph" w:styleId="Subtitle">
    <w:name w:val="Subtitle"/>
    <w:basedOn w:val="BodyText"/>
    <w:next w:val="Normal"/>
    <w:link w:val="SubtitleChar"/>
    <w:rsid w:val="00E9093D"/>
    <w:pPr>
      <w:jc w:val="center"/>
    </w:pPr>
    <w:rPr>
      <w:rFonts w:ascii="Arial" w:hAnsi="Arial" w:cs="Arial"/>
      <w:sz w:val="28"/>
    </w:rPr>
  </w:style>
  <w:style w:type="character" w:customStyle="1" w:styleId="SubtitleChar">
    <w:name w:val="Subtitle Char"/>
    <w:link w:val="Subtitle"/>
    <w:rsid w:val="00E9093D"/>
    <w:rPr>
      <w:rFonts w:ascii="Arial" w:hAnsi="Arial" w:cs="Arial"/>
      <w:sz w:val="28"/>
      <w:szCs w:val="20"/>
    </w:rPr>
  </w:style>
  <w:style w:type="paragraph" w:customStyle="1" w:styleId="PWGReference">
    <w:name w:val="PWG Reference"/>
    <w:basedOn w:val="IEEEStdsParagraph"/>
    <w:autoRedefine/>
    <w:qFormat/>
    <w:rsid w:val="002D03C3"/>
    <w:pPr>
      <w:ind w:left="2160" w:hanging="2160"/>
      <w:jc w:val="left"/>
    </w:pPr>
    <w:rPr>
      <w:rFonts w:eastAsia="MS Mincho"/>
    </w:rPr>
  </w:style>
  <w:style w:type="table" w:styleId="ColorfulShading-Accent1">
    <w:name w:val="Colorful Shading Accen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aption">
    <w:name w:val="caption"/>
    <w:basedOn w:val="Normal"/>
    <w:next w:val="Normal"/>
    <w:autoRedefine/>
    <w:qFormat/>
    <w:rsid w:val="005367DD"/>
    <w:pPr>
      <w:spacing w:before="240" w:after="200"/>
      <w:jc w:val="center"/>
    </w:pPr>
    <w:rPr>
      <w:b/>
      <w:bCs/>
      <w:color w:val="000000"/>
      <w:sz w:val="22"/>
      <w:szCs w:val="18"/>
    </w:rPr>
  </w:style>
  <w:style w:type="table" w:styleId="MediumList1">
    <w:name w:val="Medium Lis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Example">
    <w:name w:val="Example"/>
    <w:basedOn w:val="PlainText"/>
    <w:autoRedefine/>
    <w:qFormat/>
    <w:rsid w:val="00C33483"/>
    <w:pPr>
      <w:tabs>
        <w:tab w:val="left" w:pos="8280"/>
      </w:tabs>
      <w:spacing w:before="240"/>
      <w:ind w:left="720"/>
      <w:contextualSpacing/>
    </w:pPr>
    <w:rPr>
      <w:rFonts w:ascii="Courier New" w:eastAsia="MS Mincho" w:hAnsi="Courier New" w:cs="Arial"/>
      <w:bCs/>
      <w:sz w:val="20"/>
    </w:rPr>
  </w:style>
  <w:style w:type="paragraph" w:customStyle="1" w:styleId="Address">
    <w:name w:val="Address"/>
    <w:basedOn w:val="ListParagraph"/>
    <w:autoRedefine/>
    <w:qFormat/>
    <w:rsid w:val="00662910"/>
    <w:pPr>
      <w:contextualSpacing/>
    </w:pPr>
  </w:style>
  <w:style w:type="table" w:styleId="MediumList1-Accent1">
    <w:name w:val="Medium List 1 Accent 1"/>
    <w:basedOn w:val="TableNormal"/>
    <w:rsid w:val="00DE527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PWGTable">
    <w:name w:val="PWG Table"/>
    <w:basedOn w:val="MediumList1-Accent1"/>
    <w:uiPriority w:val="99"/>
    <w:rsid w:val="00DE5272"/>
    <w:pPr>
      <w:keepLines/>
    </w:pPr>
    <w:rPr>
      <w:rFonts w:ascii="Arial" w:hAnsi="Arial"/>
      <w:sz w:val="22"/>
    </w:rPr>
    <w:tblPr>
      <w:tblCellMar>
        <w:left w:w="115" w:type="dxa"/>
        <w:right w:w="115" w:type="dxa"/>
      </w:tblCellMar>
    </w:tblPr>
    <w:tblStylePr w:type="firstRow">
      <w:rPr>
        <w:rFonts w:ascii="Arial" w:eastAsiaTheme="majorEastAsia" w:hAnsi="Arial" w:cstheme="majorBidi"/>
        <w:b/>
        <w:i w:val="0"/>
        <w:sz w:val="22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rsid w:val="00D96912"/>
    <w:rPr>
      <w:color w:val="605E5C"/>
      <w:shd w:val="clear" w:color="auto" w:fill="E1DFDD"/>
    </w:rPr>
  </w:style>
  <w:style w:type="paragraph" w:customStyle="1" w:styleId="SubListParagraph">
    <w:name w:val="Sub List Paragraph"/>
    <w:basedOn w:val="ListParagraph"/>
    <w:autoRedefine/>
    <w:qFormat/>
    <w:rsid w:val="00311055"/>
    <w:pPr>
      <w:ind w:left="1440"/>
    </w:pPr>
    <w:rPr>
      <w:rFonts w:eastAsia="MS Mincho"/>
    </w:rPr>
  </w:style>
  <w:style w:type="table" w:styleId="GridTable1Light">
    <w:name w:val="Grid Table 1 Light"/>
    <w:basedOn w:val="TableNormal"/>
    <w:uiPriority w:val="46"/>
    <w:rsid w:val="00C247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wg.org/members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wg.org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tp.pwg.org/pub/pwg/general/process/pwg-membership-polic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tp.pwg.org/pub/pwg/general/wd/wd-pwg-process-4-20230501.pdf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atatracker.ietf.org/doc/html/bcp1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8DA5-3B1B-AF4C-9396-C4646FB9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595</Words>
  <Characters>3378</Characters>
  <Application>Microsoft Office Word</Application>
  <DocSecurity>0</DocSecurity>
  <Lines>84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PWG Membership Policy</vt:lpstr>
    </vt:vector>
  </TitlesOfParts>
  <Manager/>
  <Company>Printer Working Group</Company>
  <LinksUpToDate>false</LinksUpToDate>
  <CharactersWithSpaces>3908</CharactersWithSpaces>
  <SharedDoc>false</SharedDoc>
  <HyperlinkBase/>
  <HLinks>
    <vt:vector size="18" baseType="variant"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http://www.ieee-isto.org</vt:lpwstr>
      </vt:variant>
      <vt:variant>
        <vt:lpwstr/>
      </vt:variant>
      <vt:variant>
        <vt:i4>2293785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http://standards.ieee.org/)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PWG Membership Policy</dc:title>
  <dc:subject/>
  <dc:creator>[HP Inc.] Smith Kennedy</dc:creator>
  <cp:keywords/>
  <dc:description/>
  <cp:lastModifiedBy>Smith Kennedy</cp:lastModifiedBy>
  <cp:revision>6</cp:revision>
  <cp:lastPrinted>2023-05-01T05:50:00Z</cp:lastPrinted>
  <dcterms:created xsi:type="dcterms:W3CDTF">2023-05-01T05:51:00Z</dcterms:created>
  <dcterms:modified xsi:type="dcterms:W3CDTF">2023-05-01T14:53:00Z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cation Date">
    <vt:lpwstr>May 1, 2023</vt:lpwstr>
  </property>
</Properties>
</file>