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1" w:rsidRPr="00D411D1" w:rsidRDefault="00D411D1">
      <w:pPr>
        <w:rPr>
          <w:rFonts w:ascii="Arial" w:hAnsi="Arial" w:cs="Arial"/>
          <w:sz w:val="18"/>
          <w:szCs w:val="18"/>
        </w:rPr>
      </w:pPr>
      <w:r w:rsidRPr="00D411D1">
        <w:rPr>
          <w:rFonts w:ascii="Arial" w:hAnsi="Arial" w:cs="Arial"/>
          <w:sz w:val="18"/>
          <w:szCs w:val="18"/>
        </w:rPr>
        <w:t xml:space="preserve">Meeting was called to order at approximately </w:t>
      </w:r>
      <w:r w:rsidR="00491021">
        <w:rPr>
          <w:rFonts w:ascii="Arial" w:hAnsi="Arial" w:cs="Arial"/>
          <w:sz w:val="18"/>
          <w:szCs w:val="18"/>
        </w:rPr>
        <w:t>11</w:t>
      </w:r>
      <w:r w:rsidRPr="00D411D1">
        <w:rPr>
          <w:rFonts w:ascii="Arial" w:hAnsi="Arial" w:cs="Arial"/>
          <w:sz w:val="18"/>
          <w:szCs w:val="18"/>
        </w:rPr>
        <w:t xml:space="preserve">:00am </w:t>
      </w:r>
      <w:r w:rsidR="00491021">
        <w:rPr>
          <w:rFonts w:ascii="Arial" w:hAnsi="Arial" w:cs="Arial"/>
          <w:sz w:val="18"/>
          <w:szCs w:val="18"/>
        </w:rPr>
        <w:t>PT</w:t>
      </w:r>
      <w:r w:rsidRPr="00D411D1">
        <w:rPr>
          <w:rFonts w:ascii="Arial" w:hAnsi="Arial" w:cs="Arial"/>
          <w:sz w:val="18"/>
          <w:szCs w:val="18"/>
        </w:rPr>
        <w:t xml:space="preserve"> </w:t>
      </w:r>
      <w:r w:rsidR="00491021">
        <w:rPr>
          <w:rFonts w:ascii="Arial" w:hAnsi="Arial" w:cs="Arial"/>
          <w:sz w:val="18"/>
          <w:szCs w:val="18"/>
        </w:rPr>
        <w:t>November</w:t>
      </w:r>
      <w:r w:rsidRPr="00D411D1">
        <w:rPr>
          <w:rFonts w:ascii="Arial" w:hAnsi="Arial" w:cs="Arial"/>
          <w:sz w:val="18"/>
          <w:szCs w:val="18"/>
        </w:rPr>
        <w:t xml:space="preserve"> </w:t>
      </w:r>
      <w:r w:rsidR="00491021">
        <w:rPr>
          <w:rFonts w:ascii="Arial" w:hAnsi="Arial" w:cs="Arial"/>
          <w:sz w:val="18"/>
          <w:szCs w:val="18"/>
        </w:rPr>
        <w:t>12</w:t>
      </w:r>
      <w:r w:rsidRPr="00D411D1">
        <w:rPr>
          <w:rFonts w:ascii="Arial" w:hAnsi="Arial" w:cs="Arial"/>
          <w:sz w:val="18"/>
          <w:szCs w:val="18"/>
        </w:rPr>
        <w:t>, 2012.</w:t>
      </w:r>
    </w:p>
    <w:p w:rsidR="00D411D1" w:rsidRPr="00D411D1" w:rsidRDefault="00D411D1" w:rsidP="00D411D1">
      <w:pPr>
        <w:spacing w:after="120"/>
        <w:rPr>
          <w:rFonts w:ascii="Arial" w:hAnsi="Arial" w:cs="Arial"/>
          <w:b/>
          <w:sz w:val="20"/>
          <w:szCs w:val="20"/>
        </w:rPr>
      </w:pPr>
      <w:r w:rsidRPr="00D411D1">
        <w:rPr>
          <w:rFonts w:ascii="Arial" w:hAnsi="Arial" w:cs="Arial"/>
          <w:b/>
          <w:sz w:val="20"/>
          <w:szCs w:val="20"/>
        </w:rPr>
        <w:t>Attendees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</w:tblGrid>
      <w:tr w:rsidR="00D411D1" w:rsidRPr="00491021" w:rsidTr="00EB21C7">
        <w:tc>
          <w:tcPr>
            <w:tcW w:w="2160" w:type="dxa"/>
          </w:tcPr>
          <w:p w:rsidR="00D411D1" w:rsidRPr="00AE5C10" w:rsidRDefault="00D411D1" w:rsidP="001650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Ira McDonald</w:t>
            </w:r>
          </w:p>
        </w:tc>
        <w:tc>
          <w:tcPr>
            <w:tcW w:w="1440" w:type="dxa"/>
          </w:tcPr>
          <w:p w:rsidR="00D411D1" w:rsidRPr="00AE5C10" w:rsidRDefault="00D411D1" w:rsidP="001650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High North</w:t>
            </w:r>
          </w:p>
        </w:tc>
      </w:tr>
      <w:tr w:rsidR="00D411D1" w:rsidRPr="00491021" w:rsidTr="007C139D">
        <w:trPr>
          <w:trHeight w:val="252"/>
        </w:trPr>
        <w:tc>
          <w:tcPr>
            <w:tcW w:w="2160" w:type="dxa"/>
          </w:tcPr>
          <w:p w:rsidR="00D411D1" w:rsidRPr="00936393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6393">
              <w:rPr>
                <w:rFonts w:ascii="Arial" w:hAnsi="Arial" w:cs="Arial"/>
                <w:sz w:val="18"/>
                <w:szCs w:val="18"/>
              </w:rPr>
              <w:t>Joe Murdock</w:t>
            </w:r>
          </w:p>
        </w:tc>
        <w:tc>
          <w:tcPr>
            <w:tcW w:w="1440" w:type="dxa"/>
          </w:tcPr>
          <w:p w:rsidR="00D411D1" w:rsidRPr="00936393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6393">
              <w:rPr>
                <w:rFonts w:ascii="Arial" w:hAnsi="Arial" w:cs="Arial"/>
                <w:sz w:val="18"/>
                <w:szCs w:val="18"/>
              </w:rPr>
              <w:t>Sharp</w:t>
            </w:r>
          </w:p>
        </w:tc>
      </w:tr>
      <w:tr w:rsidR="00D411D1" w:rsidRPr="00491021" w:rsidTr="00EB21C7">
        <w:tc>
          <w:tcPr>
            <w:tcW w:w="216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Glen Petrie</w:t>
            </w:r>
          </w:p>
        </w:tc>
        <w:tc>
          <w:tcPr>
            <w:tcW w:w="144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Epson</w:t>
            </w:r>
          </w:p>
        </w:tc>
      </w:tr>
      <w:tr w:rsidR="00D411D1" w:rsidRPr="00491021" w:rsidTr="00EB21C7">
        <w:tc>
          <w:tcPr>
            <w:tcW w:w="2160" w:type="dxa"/>
          </w:tcPr>
          <w:p w:rsidR="00D411D1" w:rsidRPr="00936393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6393">
              <w:rPr>
                <w:rFonts w:ascii="Arial" w:hAnsi="Arial" w:cs="Arial"/>
                <w:sz w:val="18"/>
                <w:szCs w:val="18"/>
              </w:rPr>
              <w:t>Alan Sukert</w:t>
            </w:r>
          </w:p>
        </w:tc>
        <w:tc>
          <w:tcPr>
            <w:tcW w:w="1440" w:type="dxa"/>
          </w:tcPr>
          <w:p w:rsidR="00D411D1" w:rsidRPr="00936393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6393">
              <w:rPr>
                <w:rFonts w:ascii="Arial" w:hAnsi="Arial" w:cs="Arial"/>
                <w:sz w:val="18"/>
                <w:szCs w:val="18"/>
              </w:rPr>
              <w:t>Xerox</w:t>
            </w:r>
          </w:p>
        </w:tc>
      </w:tr>
      <w:tr w:rsidR="00F125D3" w:rsidRPr="00491021" w:rsidTr="00EB21C7">
        <w:tc>
          <w:tcPr>
            <w:tcW w:w="2160" w:type="dxa"/>
          </w:tcPr>
          <w:p w:rsidR="00F125D3" w:rsidRPr="00AE5C10" w:rsidRDefault="00F125D3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 xml:space="preserve">Larry </w:t>
            </w:r>
            <w:proofErr w:type="spellStart"/>
            <w:r w:rsidRPr="00AE5C10">
              <w:rPr>
                <w:rFonts w:ascii="Arial" w:hAnsi="Arial" w:cs="Arial"/>
                <w:sz w:val="18"/>
                <w:szCs w:val="18"/>
              </w:rPr>
              <w:t>Upthegrove</w:t>
            </w:r>
            <w:proofErr w:type="spellEnd"/>
          </w:p>
        </w:tc>
        <w:tc>
          <w:tcPr>
            <w:tcW w:w="1440" w:type="dxa"/>
          </w:tcPr>
          <w:p w:rsidR="00F125D3" w:rsidRPr="00AE5C10" w:rsidRDefault="00F125D3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1D1" w:rsidRPr="00491021" w:rsidTr="00EB21C7">
        <w:tc>
          <w:tcPr>
            <w:tcW w:w="216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Bill Wagner</w:t>
            </w:r>
          </w:p>
        </w:tc>
        <w:tc>
          <w:tcPr>
            <w:tcW w:w="144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TIC</w:t>
            </w:r>
          </w:p>
        </w:tc>
      </w:tr>
      <w:tr w:rsidR="00D411D1" w:rsidRPr="00491021" w:rsidTr="00EB21C7">
        <w:tc>
          <w:tcPr>
            <w:tcW w:w="216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Rick Yardumian</w:t>
            </w:r>
          </w:p>
        </w:tc>
        <w:tc>
          <w:tcPr>
            <w:tcW w:w="1440" w:type="dxa"/>
          </w:tcPr>
          <w:p w:rsidR="00D411D1" w:rsidRPr="00AE5C10" w:rsidRDefault="00D411D1" w:rsidP="00D411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E5C10">
              <w:rPr>
                <w:rFonts w:ascii="Arial" w:hAnsi="Arial" w:cs="Arial"/>
                <w:sz w:val="18"/>
                <w:szCs w:val="18"/>
              </w:rPr>
              <w:t>Canon</w:t>
            </w:r>
          </w:p>
        </w:tc>
      </w:tr>
    </w:tbl>
    <w:p w:rsidR="00F125D3" w:rsidRDefault="00F125D3" w:rsidP="00A70441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F125D3">
        <w:rPr>
          <w:rFonts w:ascii="Arial" w:hAnsi="Arial" w:cs="Arial"/>
          <w:b/>
          <w:sz w:val="20"/>
          <w:szCs w:val="20"/>
        </w:rPr>
        <w:t>Agenda Items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70441" w:rsidRPr="00D86E6B" w:rsidRDefault="00FD6532" w:rsidP="00F125D3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>Action Item Status</w:t>
      </w:r>
    </w:p>
    <w:p w:rsidR="00A70441" w:rsidRPr="00D86E6B" w:rsidRDefault="00214930" w:rsidP="00B4436B">
      <w:pPr>
        <w:pStyle w:val="ListParagraph"/>
        <w:numPr>
          <w:ilvl w:val="1"/>
          <w:numId w:val="3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 xml:space="preserve">Action Item #124 still open. Joe </w:t>
      </w:r>
      <w:r w:rsidR="00086BD1" w:rsidRPr="00D86E6B">
        <w:rPr>
          <w:rFonts w:ascii="Arial" w:hAnsi="Arial" w:cs="Arial"/>
          <w:sz w:val="20"/>
          <w:szCs w:val="20"/>
        </w:rPr>
        <w:t xml:space="preserve">Murdock </w:t>
      </w:r>
      <w:r w:rsidRPr="00D86E6B">
        <w:rPr>
          <w:rFonts w:ascii="Arial" w:hAnsi="Arial" w:cs="Arial"/>
          <w:sz w:val="20"/>
          <w:szCs w:val="20"/>
        </w:rPr>
        <w:t xml:space="preserve">will </w:t>
      </w:r>
      <w:r w:rsidR="00086BD1" w:rsidRPr="00D86E6B">
        <w:rPr>
          <w:rFonts w:ascii="Arial" w:hAnsi="Arial" w:cs="Arial"/>
          <w:sz w:val="20"/>
          <w:szCs w:val="20"/>
        </w:rPr>
        <w:t xml:space="preserve">review the </w:t>
      </w:r>
      <w:r w:rsidR="00B4436B">
        <w:rPr>
          <w:rFonts w:ascii="Arial" w:hAnsi="Arial" w:cs="Arial"/>
          <w:sz w:val="20"/>
          <w:szCs w:val="20"/>
        </w:rPr>
        <w:t xml:space="preserve">references in the </w:t>
      </w:r>
      <w:r w:rsidR="00B4436B" w:rsidRPr="00B4436B">
        <w:rPr>
          <w:rFonts w:ascii="Arial" w:hAnsi="Arial" w:cs="Arial"/>
          <w:sz w:val="20"/>
          <w:szCs w:val="20"/>
        </w:rPr>
        <w:t>IDA Attributes, NAP and TNC Binding specs</w:t>
      </w:r>
      <w:r w:rsidR="00086BD1" w:rsidRPr="00D86E6B">
        <w:rPr>
          <w:rFonts w:ascii="Arial" w:hAnsi="Arial" w:cs="Arial"/>
          <w:sz w:val="20"/>
          <w:szCs w:val="20"/>
        </w:rPr>
        <w:t xml:space="preserve"> before the next Conference Call</w:t>
      </w:r>
      <w:r w:rsidR="00A70441" w:rsidRPr="00D86E6B">
        <w:rPr>
          <w:rFonts w:ascii="Arial" w:hAnsi="Arial" w:cs="Arial"/>
          <w:sz w:val="20"/>
          <w:szCs w:val="20"/>
        </w:rPr>
        <w:t>.</w:t>
      </w:r>
    </w:p>
    <w:p w:rsidR="00491021" w:rsidRPr="00D86E6B" w:rsidRDefault="00491021" w:rsidP="00A70441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>Current Status:</w:t>
      </w:r>
    </w:p>
    <w:p w:rsidR="00F655FA" w:rsidRPr="00D86E6B" w:rsidRDefault="00FD6532" w:rsidP="00D86E6B">
      <w:pPr>
        <w:pStyle w:val="ListParagraph"/>
        <w:numPr>
          <w:ilvl w:val="1"/>
          <w:numId w:val="3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 xml:space="preserve">PWG Common Log spec is ready to be sent out for Working Group Last Call now. HCD-Attributes and HCD-NAP Specs will be ready for </w:t>
      </w:r>
      <w:r w:rsidR="00D86E6B" w:rsidRPr="00D86E6B">
        <w:rPr>
          <w:rFonts w:ascii="Arial" w:hAnsi="Arial" w:cs="Arial"/>
          <w:sz w:val="20"/>
          <w:szCs w:val="20"/>
        </w:rPr>
        <w:t xml:space="preserve">“Working Group </w:t>
      </w:r>
      <w:r w:rsidR="00DE2805">
        <w:rPr>
          <w:rFonts w:ascii="Arial" w:hAnsi="Arial" w:cs="Arial"/>
          <w:sz w:val="20"/>
          <w:szCs w:val="20"/>
        </w:rPr>
        <w:t xml:space="preserve">(WG) </w:t>
      </w:r>
      <w:r w:rsidR="00D86E6B" w:rsidRPr="00D86E6B">
        <w:rPr>
          <w:rFonts w:ascii="Arial" w:hAnsi="Arial" w:cs="Arial"/>
          <w:sz w:val="20"/>
          <w:szCs w:val="20"/>
        </w:rPr>
        <w:t>L</w:t>
      </w:r>
      <w:r w:rsidRPr="00D86E6B">
        <w:rPr>
          <w:rFonts w:ascii="Arial" w:hAnsi="Arial" w:cs="Arial"/>
          <w:sz w:val="20"/>
          <w:szCs w:val="20"/>
        </w:rPr>
        <w:t>ast Call</w:t>
      </w:r>
      <w:r w:rsidR="00D86E6B" w:rsidRPr="00D86E6B">
        <w:rPr>
          <w:rFonts w:ascii="Arial" w:hAnsi="Arial" w:cs="Arial"/>
          <w:sz w:val="20"/>
          <w:szCs w:val="20"/>
        </w:rPr>
        <w:t>”</w:t>
      </w:r>
      <w:r w:rsidRPr="00D86E6B">
        <w:rPr>
          <w:rFonts w:ascii="Arial" w:hAnsi="Arial" w:cs="Arial"/>
          <w:sz w:val="20"/>
          <w:szCs w:val="20"/>
        </w:rPr>
        <w:t xml:space="preserve"> as soon as Ira can obtain the </w:t>
      </w:r>
      <w:r w:rsidR="00DE2805">
        <w:rPr>
          <w:rFonts w:ascii="Arial" w:hAnsi="Arial" w:cs="Arial"/>
          <w:sz w:val="20"/>
          <w:szCs w:val="20"/>
        </w:rPr>
        <w:t>HCD prototyping</w:t>
      </w:r>
      <w:r w:rsidRPr="00D86E6B">
        <w:rPr>
          <w:rFonts w:ascii="Arial" w:hAnsi="Arial" w:cs="Arial"/>
          <w:sz w:val="20"/>
          <w:szCs w:val="20"/>
        </w:rPr>
        <w:t xml:space="preserve"> report from an “anonymous” PWG member</w:t>
      </w:r>
      <w:r w:rsidR="00B4436B">
        <w:rPr>
          <w:rFonts w:ascii="Arial" w:hAnsi="Arial" w:cs="Arial"/>
          <w:sz w:val="20"/>
          <w:szCs w:val="20"/>
        </w:rPr>
        <w:t xml:space="preserve"> company</w:t>
      </w:r>
      <w:r w:rsidRPr="00D86E6B">
        <w:rPr>
          <w:rFonts w:ascii="Arial" w:hAnsi="Arial" w:cs="Arial"/>
          <w:sz w:val="20"/>
          <w:szCs w:val="20"/>
        </w:rPr>
        <w:t xml:space="preserve">. </w:t>
      </w:r>
    </w:p>
    <w:p w:rsidR="00D86E6B" w:rsidRPr="00D86E6B" w:rsidRDefault="00D86E6B" w:rsidP="00D86E6B">
      <w:pPr>
        <w:pStyle w:val="ListParagraph"/>
        <w:numPr>
          <w:ilvl w:val="1"/>
          <w:numId w:val="3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>Joe will move the three specs to ‘Stable</w:t>
      </w:r>
      <w:r w:rsidR="00DE2805">
        <w:rPr>
          <w:rFonts w:ascii="Arial" w:hAnsi="Arial" w:cs="Arial"/>
          <w:sz w:val="20"/>
          <w:szCs w:val="20"/>
        </w:rPr>
        <w:t xml:space="preserve"> D</w:t>
      </w:r>
      <w:r w:rsidRPr="00D86E6B">
        <w:rPr>
          <w:rFonts w:ascii="Arial" w:hAnsi="Arial" w:cs="Arial"/>
          <w:sz w:val="20"/>
          <w:szCs w:val="20"/>
        </w:rPr>
        <w:t>raft</w:t>
      </w:r>
      <w:r w:rsidR="00DE2805">
        <w:rPr>
          <w:rFonts w:ascii="Arial" w:hAnsi="Arial" w:cs="Arial"/>
          <w:sz w:val="20"/>
          <w:szCs w:val="20"/>
        </w:rPr>
        <w:t>’</w:t>
      </w:r>
      <w:r w:rsidRPr="00D86E6B">
        <w:rPr>
          <w:rFonts w:ascii="Arial" w:hAnsi="Arial" w:cs="Arial"/>
          <w:sz w:val="20"/>
          <w:szCs w:val="20"/>
        </w:rPr>
        <w:t xml:space="preserve"> in preparation for sending them out for “Working Group Last Call”.</w:t>
      </w:r>
      <w:r w:rsidR="00841D60">
        <w:rPr>
          <w:rFonts w:ascii="Arial" w:hAnsi="Arial" w:cs="Arial"/>
          <w:sz w:val="20"/>
          <w:szCs w:val="20"/>
        </w:rPr>
        <w:t xml:space="preserve"> The “</w:t>
      </w:r>
      <w:r w:rsidR="00DE2805">
        <w:rPr>
          <w:rFonts w:ascii="Arial" w:hAnsi="Arial" w:cs="Arial"/>
          <w:sz w:val="20"/>
          <w:szCs w:val="20"/>
        </w:rPr>
        <w:t xml:space="preserve">WG </w:t>
      </w:r>
      <w:r w:rsidR="00841D60">
        <w:rPr>
          <w:rFonts w:ascii="Arial" w:hAnsi="Arial" w:cs="Arial"/>
          <w:sz w:val="20"/>
          <w:szCs w:val="20"/>
        </w:rPr>
        <w:t>Las</w:t>
      </w:r>
      <w:r w:rsidR="00DE2805">
        <w:rPr>
          <w:rFonts w:ascii="Arial" w:hAnsi="Arial" w:cs="Arial"/>
          <w:sz w:val="20"/>
          <w:szCs w:val="20"/>
        </w:rPr>
        <w:t>t C</w:t>
      </w:r>
      <w:r w:rsidR="00841D60">
        <w:rPr>
          <w:rFonts w:ascii="Arial" w:hAnsi="Arial" w:cs="Arial"/>
          <w:sz w:val="20"/>
          <w:szCs w:val="20"/>
        </w:rPr>
        <w:t>all” review period, given that these three specs have been stable for a long period of time, will last through Friday, November 23</w:t>
      </w:r>
      <w:r w:rsidR="00841D60" w:rsidRPr="00841D60">
        <w:rPr>
          <w:rFonts w:ascii="Arial" w:hAnsi="Arial" w:cs="Arial"/>
          <w:sz w:val="20"/>
          <w:szCs w:val="20"/>
          <w:vertAlign w:val="superscript"/>
        </w:rPr>
        <w:t>rd</w:t>
      </w:r>
      <w:r w:rsidR="00841D60">
        <w:rPr>
          <w:rFonts w:ascii="Arial" w:hAnsi="Arial" w:cs="Arial"/>
          <w:sz w:val="20"/>
          <w:szCs w:val="20"/>
        </w:rPr>
        <w:t xml:space="preserve">. </w:t>
      </w:r>
    </w:p>
    <w:p w:rsidR="00D86E6B" w:rsidRDefault="00DE2805" w:rsidP="00D86E6B">
      <w:pPr>
        <w:pStyle w:val="ListParagraph"/>
        <w:numPr>
          <w:ilvl w:val="1"/>
          <w:numId w:val="3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Working Group will</w:t>
      </w:r>
      <w:r w:rsidR="00D86E6B" w:rsidRPr="00D86E6B">
        <w:rPr>
          <w:rFonts w:ascii="Arial" w:hAnsi="Arial" w:cs="Arial"/>
          <w:sz w:val="20"/>
          <w:szCs w:val="20"/>
        </w:rPr>
        <w:t xml:space="preserve"> review any comments on the three specs from the </w:t>
      </w:r>
      <w:r>
        <w:rPr>
          <w:rFonts w:ascii="Arial" w:hAnsi="Arial" w:cs="Arial"/>
          <w:sz w:val="20"/>
          <w:szCs w:val="20"/>
        </w:rPr>
        <w:t>“WG Last C</w:t>
      </w:r>
      <w:r w:rsidR="00D86E6B" w:rsidRPr="00D86E6B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”</w:t>
      </w:r>
      <w:r w:rsidR="00D86E6B" w:rsidRPr="00D86E6B">
        <w:rPr>
          <w:rFonts w:ascii="Arial" w:hAnsi="Arial" w:cs="Arial"/>
          <w:sz w:val="20"/>
          <w:szCs w:val="20"/>
        </w:rPr>
        <w:t xml:space="preserve"> at the November 26</w:t>
      </w:r>
      <w:r w:rsidR="00D86E6B" w:rsidRPr="00D86E6B">
        <w:rPr>
          <w:rFonts w:ascii="Arial" w:hAnsi="Arial" w:cs="Arial"/>
          <w:sz w:val="20"/>
          <w:szCs w:val="20"/>
          <w:vertAlign w:val="superscript"/>
        </w:rPr>
        <w:t>th</w:t>
      </w:r>
      <w:r w:rsidR="00D86E6B" w:rsidRPr="00D86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Conference Call. The plan is to have t</w:t>
      </w:r>
      <w:r w:rsidR="00D86E6B" w:rsidRPr="00D86E6B">
        <w:rPr>
          <w:rFonts w:ascii="Arial" w:hAnsi="Arial" w:cs="Arial"/>
          <w:sz w:val="20"/>
          <w:szCs w:val="20"/>
        </w:rPr>
        <w:t xml:space="preserve">he three documents ready for “PWG Last Call” at the next Face-to-Face Meeting in December. </w:t>
      </w:r>
    </w:p>
    <w:p w:rsidR="003A0642" w:rsidRDefault="00841D60" w:rsidP="00D86E6B">
      <w:pPr>
        <w:pStyle w:val="ListParagraph"/>
        <w:numPr>
          <w:ilvl w:val="1"/>
          <w:numId w:val="3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Ira </w:t>
      </w:r>
      <w:r w:rsidR="003A0642">
        <w:rPr>
          <w:rFonts w:ascii="Arial" w:hAnsi="Arial" w:cs="Arial"/>
          <w:sz w:val="20"/>
          <w:szCs w:val="20"/>
        </w:rPr>
        <w:t xml:space="preserve">provided the following status on the </w:t>
      </w:r>
      <w:r>
        <w:rPr>
          <w:rFonts w:ascii="Arial" w:hAnsi="Arial" w:cs="Arial"/>
          <w:sz w:val="20"/>
          <w:szCs w:val="20"/>
        </w:rPr>
        <w:t>Trusted Computing Group (TCG) Trusted Network Connect (TNC) core specs</w:t>
      </w:r>
      <w:r w:rsidR="003A064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0642" w:rsidRPr="003A0642" w:rsidRDefault="003A0642" w:rsidP="003A0642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t>Summary - publication of last three NEA WG documents as R</w:t>
      </w:r>
      <w:r>
        <w:t>FCs</w:t>
      </w:r>
      <w:r>
        <w:br/>
        <w:t>is expected in early 2013.</w:t>
      </w:r>
    </w:p>
    <w:p w:rsidR="003A0642" w:rsidRDefault="003A0642" w:rsidP="003A0642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t>Current status of the la</w:t>
      </w:r>
      <w:r>
        <w:t>st three IETF NEA WG documents:</w:t>
      </w:r>
      <w:r>
        <w:br/>
        <w:t xml:space="preserve">NEA </w:t>
      </w:r>
      <w:proofErr w:type="spellStart"/>
      <w:r>
        <w:t>Asokan</w:t>
      </w:r>
      <w:proofErr w:type="spellEnd"/>
      <w:r>
        <w:t xml:space="preserve"> Attack Analysis</w:t>
      </w:r>
      <w:r>
        <w:br/>
      </w:r>
      <w:hyperlink r:id="rId8" w:tgtFrame="_blank" w:history="1">
        <w:r>
          <w:rPr>
            <w:rStyle w:val="Hyperlink"/>
          </w:rPr>
          <w:t>http://datatracker.ietf.org/doc/draft-ietf-nea-asokan/</w:t>
        </w:r>
      </w:hyperlink>
      <w:r>
        <w:br/>
        <w:t>- approved by IESG for Informational RFC on 19 October</w:t>
      </w:r>
      <w:r>
        <w:br/>
      </w:r>
      <w:r>
        <w:br/>
        <w:t>PT-TLS: A TLS-based Posture Transport (PT) Protocol</w:t>
      </w:r>
      <w:r>
        <w:br/>
      </w:r>
      <w:hyperlink r:id="rId9" w:tgtFrame="_blank" w:history="1">
        <w:r>
          <w:rPr>
            <w:rStyle w:val="Hyperlink"/>
          </w:rPr>
          <w:t>http://datatracker.ietf.org/doc/draft-ietf-nea-pt-tls/</w:t>
        </w:r>
      </w:hyperlink>
      <w:r>
        <w:br/>
        <w:t>- second IESG last call for standards-track RFC started 5 November</w:t>
      </w:r>
      <w:r>
        <w:br/>
        <w:t>- second LC due to late IPR disclosure from Cisco</w:t>
      </w:r>
      <w:r>
        <w:br/>
      </w:r>
      <w:r>
        <w:br/>
        <w:t>PT-EAP: Posture Transport (PT) Protocol For EAP Tunnel Methods</w:t>
      </w:r>
      <w:r>
        <w:br/>
      </w:r>
      <w:hyperlink r:id="rId10" w:tgtFrame="_blank" w:history="1">
        <w:r>
          <w:rPr>
            <w:rStyle w:val="Hyperlink"/>
          </w:rPr>
          <w:t>https://datatracker.ietf.org/doc/draft-ietf-nea-pt-eap</w:t>
        </w:r>
      </w:hyperlink>
      <w:r>
        <w:br/>
        <w:t>- final draft for IESG last call as standards-track RFC on 12 November</w:t>
      </w:r>
      <w:r>
        <w:br/>
        <w:t xml:space="preserve">- also affected by </w:t>
      </w:r>
      <w:r>
        <w:t>late IPR disclosure from Cisco</w:t>
      </w:r>
      <w:bookmarkStart w:id="0" w:name="_GoBack"/>
      <w:bookmarkEnd w:id="0"/>
    </w:p>
    <w:p w:rsidR="00841D60" w:rsidRPr="003A0642" w:rsidRDefault="00841D60" w:rsidP="003A0642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 w:rsidRPr="003A0642">
        <w:rPr>
          <w:rFonts w:ascii="Arial" w:hAnsi="Arial" w:cs="Arial"/>
          <w:sz w:val="20"/>
          <w:szCs w:val="20"/>
        </w:rPr>
        <w:t>Joe mentioned that the TCG had a “fast track” arrangement with ISO so that these TNC core specs could become ISO specs as early as 2013.</w:t>
      </w:r>
    </w:p>
    <w:p w:rsidR="00FD6532" w:rsidRPr="00D86E6B" w:rsidRDefault="00B4436B" w:rsidP="00FD6532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New </w:t>
      </w:r>
      <w:r w:rsidR="00FD6532" w:rsidRPr="00D86E6B">
        <w:rPr>
          <w:rFonts w:ascii="Arial" w:hAnsi="Arial" w:cs="Arial"/>
          <w:sz w:val="20"/>
          <w:szCs w:val="20"/>
        </w:rPr>
        <w:t>Action Item:</w:t>
      </w:r>
    </w:p>
    <w:p w:rsidR="00FD6532" w:rsidRPr="00D86E6B" w:rsidRDefault="00B4436B" w:rsidP="00601FCA">
      <w:pPr>
        <w:pStyle w:val="ListParagraph"/>
        <w:numPr>
          <w:ilvl w:val="1"/>
          <w:numId w:val="3"/>
        </w:numPr>
        <w:spacing w:after="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#125: </w:t>
      </w:r>
      <w:r w:rsidR="00FD6532" w:rsidRPr="00D86E6B">
        <w:rPr>
          <w:rFonts w:ascii="Arial" w:hAnsi="Arial" w:cs="Arial"/>
          <w:sz w:val="20"/>
          <w:szCs w:val="20"/>
        </w:rPr>
        <w:t>Joe Murdock – Send out HCD-Attributes and HCD-NAP Specs for Working Group Final Call once Ira obtains prototyping report.</w:t>
      </w:r>
    </w:p>
    <w:p w:rsidR="005C1510" w:rsidRPr="00D86E6B" w:rsidRDefault="005C1510" w:rsidP="005C1510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D86E6B">
        <w:rPr>
          <w:rFonts w:ascii="Arial" w:hAnsi="Arial" w:cs="Arial"/>
          <w:b/>
          <w:sz w:val="20"/>
          <w:szCs w:val="20"/>
        </w:rPr>
        <w:t xml:space="preserve">Next Steps </w:t>
      </w:r>
    </w:p>
    <w:p w:rsidR="005C1510" w:rsidRPr="00D86E6B" w:rsidRDefault="005C1510" w:rsidP="005C151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 xml:space="preserve">Next Conference Call </w:t>
      </w:r>
      <w:r w:rsidR="00FD6532" w:rsidRPr="00D86E6B">
        <w:rPr>
          <w:rFonts w:ascii="Arial" w:hAnsi="Arial" w:cs="Arial"/>
          <w:sz w:val="20"/>
          <w:szCs w:val="20"/>
        </w:rPr>
        <w:t xml:space="preserve">-- </w:t>
      </w:r>
      <w:r w:rsidR="00086BD1" w:rsidRPr="00D86E6B">
        <w:rPr>
          <w:rFonts w:ascii="Arial" w:hAnsi="Arial" w:cs="Arial"/>
          <w:sz w:val="20"/>
          <w:szCs w:val="20"/>
        </w:rPr>
        <w:t>November</w:t>
      </w:r>
      <w:r w:rsidRPr="00D86E6B">
        <w:rPr>
          <w:rFonts w:ascii="Arial" w:hAnsi="Arial" w:cs="Arial"/>
          <w:sz w:val="20"/>
          <w:szCs w:val="20"/>
        </w:rPr>
        <w:t xml:space="preserve"> </w:t>
      </w:r>
      <w:r w:rsidR="00086BD1" w:rsidRPr="00D86E6B">
        <w:rPr>
          <w:rFonts w:ascii="Arial" w:hAnsi="Arial" w:cs="Arial"/>
          <w:sz w:val="20"/>
          <w:szCs w:val="20"/>
        </w:rPr>
        <w:t>26</w:t>
      </w:r>
      <w:r w:rsidRPr="00D86E6B">
        <w:rPr>
          <w:rFonts w:ascii="Arial" w:hAnsi="Arial" w:cs="Arial"/>
          <w:sz w:val="20"/>
          <w:szCs w:val="20"/>
        </w:rPr>
        <w:t xml:space="preserve">, 2012 at 11am </w:t>
      </w:r>
      <w:r w:rsidR="00086BD1" w:rsidRPr="00D86E6B">
        <w:rPr>
          <w:rFonts w:ascii="Arial" w:hAnsi="Arial" w:cs="Arial"/>
          <w:sz w:val="20"/>
          <w:szCs w:val="20"/>
        </w:rPr>
        <w:t>P</w:t>
      </w:r>
      <w:r w:rsidRPr="00D86E6B">
        <w:rPr>
          <w:rFonts w:ascii="Arial" w:hAnsi="Arial" w:cs="Arial"/>
          <w:sz w:val="20"/>
          <w:szCs w:val="20"/>
        </w:rPr>
        <w:t>T.</w:t>
      </w:r>
    </w:p>
    <w:p w:rsidR="00FD6532" w:rsidRPr="00D86E6B" w:rsidRDefault="00FD6532" w:rsidP="005C151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86E6B">
        <w:rPr>
          <w:rFonts w:ascii="Arial" w:hAnsi="Arial" w:cs="Arial"/>
          <w:sz w:val="20"/>
          <w:szCs w:val="20"/>
        </w:rPr>
        <w:t xml:space="preserve">Next Face-to-Face Meeting – Dec 5-6, 2012 </w:t>
      </w:r>
      <w:r w:rsidR="00A217C6">
        <w:rPr>
          <w:rFonts w:ascii="Arial" w:hAnsi="Arial" w:cs="Arial"/>
          <w:sz w:val="20"/>
          <w:szCs w:val="20"/>
        </w:rPr>
        <w:t>at Samsung in</w:t>
      </w:r>
      <w:r w:rsidRPr="00D86E6B">
        <w:rPr>
          <w:rFonts w:ascii="Arial" w:hAnsi="Arial" w:cs="Arial"/>
          <w:sz w:val="20"/>
          <w:szCs w:val="20"/>
        </w:rPr>
        <w:t xml:space="preserve"> Irvine CA.</w:t>
      </w:r>
    </w:p>
    <w:p w:rsidR="00673954" w:rsidRPr="00286FB4" w:rsidRDefault="00673954" w:rsidP="00673954">
      <w:pPr>
        <w:spacing w:after="0"/>
        <w:rPr>
          <w:rFonts w:ascii="Arial" w:hAnsi="Arial" w:cs="Arial"/>
          <w:sz w:val="18"/>
          <w:szCs w:val="18"/>
        </w:rPr>
      </w:pPr>
    </w:p>
    <w:p w:rsidR="000F7F4D" w:rsidRPr="00286FB4" w:rsidRDefault="000F7F4D" w:rsidP="000F7F4D">
      <w:pPr>
        <w:spacing w:after="0"/>
        <w:rPr>
          <w:rFonts w:ascii="Arial" w:hAnsi="Arial" w:cs="Arial"/>
          <w:sz w:val="18"/>
          <w:szCs w:val="18"/>
        </w:rPr>
      </w:pPr>
    </w:p>
    <w:p w:rsidR="00286FB4" w:rsidRPr="00286FB4" w:rsidRDefault="00286FB4" w:rsidP="00286FB4">
      <w:pPr>
        <w:spacing w:after="0"/>
        <w:rPr>
          <w:rFonts w:ascii="Arial" w:hAnsi="Arial" w:cs="Arial"/>
          <w:sz w:val="18"/>
          <w:szCs w:val="18"/>
        </w:rPr>
      </w:pPr>
    </w:p>
    <w:sectPr w:rsidR="00286FB4" w:rsidRPr="00286FB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B3" w:rsidRDefault="00B04FB3" w:rsidP="00D411D1">
      <w:pPr>
        <w:spacing w:after="0" w:line="240" w:lineRule="auto"/>
      </w:pPr>
      <w:r>
        <w:separator/>
      </w:r>
    </w:p>
  </w:endnote>
  <w:endnote w:type="continuationSeparator" w:id="0">
    <w:p w:rsidR="00B04FB3" w:rsidRDefault="00B04FB3" w:rsidP="00D4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B3" w:rsidRDefault="00B04FB3" w:rsidP="00D411D1">
      <w:pPr>
        <w:spacing w:after="0" w:line="240" w:lineRule="auto"/>
      </w:pPr>
      <w:r>
        <w:separator/>
      </w:r>
    </w:p>
  </w:footnote>
  <w:footnote w:type="continuationSeparator" w:id="0">
    <w:p w:rsidR="00B04FB3" w:rsidRDefault="00B04FB3" w:rsidP="00D4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D1" w:rsidRPr="00D411D1" w:rsidRDefault="00D411D1" w:rsidP="00D411D1">
    <w:pPr>
      <w:pStyle w:val="Header"/>
      <w:jc w:val="center"/>
      <w:rPr>
        <w:rFonts w:ascii="Arial" w:hAnsi="Arial" w:cs="Arial"/>
        <w:b/>
        <w:sz w:val="24"/>
        <w:szCs w:val="24"/>
      </w:rPr>
    </w:pPr>
    <w:r w:rsidRPr="00D411D1">
      <w:rPr>
        <w:rFonts w:ascii="Arial" w:hAnsi="Arial" w:cs="Arial"/>
        <w:b/>
        <w:sz w:val="24"/>
        <w:szCs w:val="24"/>
      </w:rPr>
      <w:t xml:space="preserve">IDS </w:t>
    </w:r>
    <w:r w:rsidR="00491021">
      <w:rPr>
        <w:rFonts w:ascii="Arial" w:hAnsi="Arial" w:cs="Arial"/>
        <w:b/>
        <w:sz w:val="24"/>
        <w:szCs w:val="24"/>
      </w:rPr>
      <w:t>Conference Call</w:t>
    </w:r>
    <w:r w:rsidRPr="00D411D1">
      <w:rPr>
        <w:rFonts w:ascii="Arial" w:hAnsi="Arial" w:cs="Arial"/>
        <w:b/>
        <w:sz w:val="24"/>
        <w:szCs w:val="24"/>
      </w:rPr>
      <w:t xml:space="preserve"> Minutes</w:t>
    </w:r>
  </w:p>
  <w:p w:rsidR="00D411D1" w:rsidRPr="00D411D1" w:rsidRDefault="00491021" w:rsidP="00D411D1">
    <w:pPr>
      <w:pStyle w:val="Header"/>
      <w:spacing w:after="24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November</w:t>
    </w:r>
    <w:r w:rsidR="00D411D1" w:rsidRPr="00D411D1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12</w:t>
    </w:r>
    <w:r w:rsidR="00D411D1" w:rsidRPr="00D411D1">
      <w:rPr>
        <w:rFonts w:ascii="Arial" w:hAnsi="Arial" w:cs="Arial"/>
        <w:b/>
        <w:sz w:val="24"/>
        <w:szCs w:val="24"/>
      </w:rPr>
      <w:t>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37A"/>
    <w:multiLevelType w:val="hybridMultilevel"/>
    <w:tmpl w:val="F8D6E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FB2"/>
    <w:multiLevelType w:val="hybridMultilevel"/>
    <w:tmpl w:val="DEAE7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E1536B"/>
    <w:multiLevelType w:val="hybridMultilevel"/>
    <w:tmpl w:val="FE546A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3FB4"/>
    <w:multiLevelType w:val="hybridMultilevel"/>
    <w:tmpl w:val="3EEC2F7C"/>
    <w:lvl w:ilvl="0" w:tplc="06FC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1B91"/>
    <w:multiLevelType w:val="hybridMultilevel"/>
    <w:tmpl w:val="80583F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16E4F"/>
    <w:multiLevelType w:val="hybridMultilevel"/>
    <w:tmpl w:val="2E8AE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415AE6"/>
    <w:multiLevelType w:val="hybridMultilevel"/>
    <w:tmpl w:val="E7843F5C"/>
    <w:lvl w:ilvl="0" w:tplc="033C96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79F"/>
    <w:multiLevelType w:val="hybridMultilevel"/>
    <w:tmpl w:val="08863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993435"/>
    <w:multiLevelType w:val="hybridMultilevel"/>
    <w:tmpl w:val="0B90F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549B0"/>
    <w:multiLevelType w:val="hybridMultilevel"/>
    <w:tmpl w:val="2FB6D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0F75CC"/>
    <w:multiLevelType w:val="hybridMultilevel"/>
    <w:tmpl w:val="A928FC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464E1"/>
    <w:multiLevelType w:val="hybridMultilevel"/>
    <w:tmpl w:val="DFB6C9A8"/>
    <w:lvl w:ilvl="0" w:tplc="03460B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F58D8"/>
    <w:multiLevelType w:val="hybridMultilevel"/>
    <w:tmpl w:val="4B2E7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1"/>
    <w:rsid w:val="00086BD1"/>
    <w:rsid w:val="000B0D39"/>
    <w:rsid w:val="000F7F4D"/>
    <w:rsid w:val="00121B3A"/>
    <w:rsid w:val="00122D4D"/>
    <w:rsid w:val="0014704E"/>
    <w:rsid w:val="00156501"/>
    <w:rsid w:val="001A1B7F"/>
    <w:rsid w:val="001C15D3"/>
    <w:rsid w:val="001F4370"/>
    <w:rsid w:val="00213882"/>
    <w:rsid w:val="00214930"/>
    <w:rsid w:val="00250C7B"/>
    <w:rsid w:val="00286FB4"/>
    <w:rsid w:val="00290D2F"/>
    <w:rsid w:val="002A672F"/>
    <w:rsid w:val="002C2ED3"/>
    <w:rsid w:val="002C50C1"/>
    <w:rsid w:val="00316D1E"/>
    <w:rsid w:val="00377C86"/>
    <w:rsid w:val="003A0642"/>
    <w:rsid w:val="003D79B3"/>
    <w:rsid w:val="00417512"/>
    <w:rsid w:val="00440132"/>
    <w:rsid w:val="00477CEA"/>
    <w:rsid w:val="00491021"/>
    <w:rsid w:val="005C1510"/>
    <w:rsid w:val="00601FCA"/>
    <w:rsid w:val="00620FEE"/>
    <w:rsid w:val="00631127"/>
    <w:rsid w:val="0064579D"/>
    <w:rsid w:val="00673954"/>
    <w:rsid w:val="00695EE4"/>
    <w:rsid w:val="007A7DA8"/>
    <w:rsid w:val="007C139D"/>
    <w:rsid w:val="00841D60"/>
    <w:rsid w:val="008C17BB"/>
    <w:rsid w:val="008F596D"/>
    <w:rsid w:val="00900287"/>
    <w:rsid w:val="00927886"/>
    <w:rsid w:val="00936393"/>
    <w:rsid w:val="00A04CB7"/>
    <w:rsid w:val="00A0724D"/>
    <w:rsid w:val="00A217C6"/>
    <w:rsid w:val="00A617A8"/>
    <w:rsid w:val="00A70441"/>
    <w:rsid w:val="00AE5C10"/>
    <w:rsid w:val="00B04FB3"/>
    <w:rsid w:val="00B12EC1"/>
    <w:rsid w:val="00B15C55"/>
    <w:rsid w:val="00B34200"/>
    <w:rsid w:val="00B4436B"/>
    <w:rsid w:val="00BE11BB"/>
    <w:rsid w:val="00BF44C9"/>
    <w:rsid w:val="00C079C4"/>
    <w:rsid w:val="00C126D5"/>
    <w:rsid w:val="00C25567"/>
    <w:rsid w:val="00C94D81"/>
    <w:rsid w:val="00CE6849"/>
    <w:rsid w:val="00CF146C"/>
    <w:rsid w:val="00D03C03"/>
    <w:rsid w:val="00D411D1"/>
    <w:rsid w:val="00D654D9"/>
    <w:rsid w:val="00D86E6B"/>
    <w:rsid w:val="00DE2805"/>
    <w:rsid w:val="00E146DB"/>
    <w:rsid w:val="00E744AA"/>
    <w:rsid w:val="00EB21C7"/>
    <w:rsid w:val="00EE0A59"/>
    <w:rsid w:val="00EF7BD0"/>
    <w:rsid w:val="00F067F8"/>
    <w:rsid w:val="00F125D3"/>
    <w:rsid w:val="00F21CF1"/>
    <w:rsid w:val="00F31F62"/>
    <w:rsid w:val="00F655FA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D1"/>
  </w:style>
  <w:style w:type="paragraph" w:styleId="Footer">
    <w:name w:val="footer"/>
    <w:basedOn w:val="Normal"/>
    <w:link w:val="FooterChar"/>
    <w:uiPriority w:val="99"/>
    <w:unhideWhenUsed/>
    <w:rsid w:val="00D4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D1"/>
  </w:style>
  <w:style w:type="table" w:styleId="TableGrid">
    <w:name w:val="Table Grid"/>
    <w:basedOn w:val="TableNormal"/>
    <w:uiPriority w:val="59"/>
    <w:rsid w:val="00D4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D1"/>
  </w:style>
  <w:style w:type="paragraph" w:styleId="Footer">
    <w:name w:val="footer"/>
    <w:basedOn w:val="Normal"/>
    <w:link w:val="FooterChar"/>
    <w:uiPriority w:val="99"/>
    <w:unhideWhenUsed/>
    <w:rsid w:val="00D4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D1"/>
  </w:style>
  <w:style w:type="table" w:styleId="TableGrid">
    <w:name w:val="Table Grid"/>
    <w:basedOn w:val="TableNormal"/>
    <w:uiPriority w:val="59"/>
    <w:rsid w:val="00D4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tracker.ietf.org/doc/draft-ietf-nea-asoka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tatracker.ietf.org/doc/draft-ietf-nea-pt-e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tracker.ietf.org/doc/draft-ietf-nea-pt-t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Sukert</dc:creator>
  <cp:lastModifiedBy>Alan Sukert</cp:lastModifiedBy>
  <cp:revision>2</cp:revision>
  <dcterms:created xsi:type="dcterms:W3CDTF">2012-11-13T17:49:00Z</dcterms:created>
  <dcterms:modified xsi:type="dcterms:W3CDTF">2012-11-13T17:49:00Z</dcterms:modified>
</cp:coreProperties>
</file>