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310057" w:rsidRPr="00831AEA" w:rsidTr="00C07B8F">
        <w:tc>
          <w:tcPr>
            <w:tcW w:w="2415" w:type="dxa"/>
          </w:tcPr>
          <w:p w:rsidR="00310057" w:rsidRPr="00FB6BEE" w:rsidRDefault="00310057" w:rsidP="00C07B8F">
            <w:pPr>
              <w:keepNext/>
              <w:ind w:left="270" w:hanging="270"/>
            </w:pPr>
            <w:r w:rsidRPr="00FB6BEE">
              <w:t>Nancy Chen</w:t>
            </w:r>
          </w:p>
        </w:tc>
        <w:tc>
          <w:tcPr>
            <w:tcW w:w="2435" w:type="dxa"/>
          </w:tcPr>
          <w:p w:rsidR="00310057" w:rsidRPr="00FB6BEE" w:rsidRDefault="00310057" w:rsidP="00C07B8F">
            <w:pPr>
              <w:keepNext/>
              <w:ind w:left="253" w:hanging="253"/>
            </w:pPr>
            <w:r w:rsidRPr="00FB6BEE">
              <w:t>Oki Data</w:t>
            </w:r>
          </w:p>
        </w:tc>
      </w:tr>
      <w:tr w:rsidR="00FB6BEE" w:rsidRPr="00831AEA" w:rsidTr="00C07B8F">
        <w:tc>
          <w:tcPr>
            <w:tcW w:w="2415" w:type="dxa"/>
          </w:tcPr>
          <w:p w:rsidR="00FB6BEE" w:rsidRDefault="00FB6BEE" w:rsidP="00C07B8F">
            <w:pPr>
              <w:keepNext/>
              <w:ind w:left="270" w:hanging="270"/>
            </w:pPr>
            <w:r>
              <w:t>Ira McDonald *</w:t>
            </w:r>
          </w:p>
        </w:tc>
        <w:tc>
          <w:tcPr>
            <w:tcW w:w="2435" w:type="dxa"/>
          </w:tcPr>
          <w:p w:rsidR="00FB6BEE" w:rsidRDefault="00FB6BEE" w:rsidP="00C07B8F">
            <w:pPr>
              <w:keepNext/>
              <w:ind w:left="253" w:hanging="253"/>
            </w:pPr>
            <w:r>
              <w:t>High North/Samsung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FB6BEE" w:rsidRDefault="00FB6BEE" w:rsidP="00C07B8F">
            <w:pPr>
              <w:keepNext/>
              <w:ind w:left="270" w:hanging="270"/>
            </w:pPr>
            <w:bookmarkStart w:id="0" w:name="_Hlk248134816"/>
            <w:r>
              <w:t>Joe Murdock</w:t>
            </w:r>
          </w:p>
        </w:tc>
        <w:tc>
          <w:tcPr>
            <w:tcW w:w="2435" w:type="dxa"/>
          </w:tcPr>
          <w:p w:rsidR="00F0375D" w:rsidRPr="00FB6BEE" w:rsidRDefault="00FB6BEE" w:rsidP="00C07B8F">
            <w:pPr>
              <w:keepNext/>
              <w:ind w:left="253" w:hanging="253"/>
            </w:pPr>
            <w:r>
              <w:t>Sharp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FB6BEE" w:rsidRDefault="00FB6BEE" w:rsidP="004B6C08">
            <w:pPr>
              <w:keepNext/>
              <w:ind w:left="270" w:hanging="270"/>
            </w:pPr>
            <w:r>
              <w:t>Glen Petrie</w:t>
            </w:r>
            <w:r w:rsidR="00E96867">
              <w:t xml:space="preserve"> *</w:t>
            </w:r>
          </w:p>
        </w:tc>
        <w:tc>
          <w:tcPr>
            <w:tcW w:w="2435" w:type="dxa"/>
          </w:tcPr>
          <w:p w:rsidR="00FB6BEE" w:rsidRPr="00FB6BEE" w:rsidRDefault="00FB6BEE" w:rsidP="00AC086D">
            <w:pPr>
              <w:keepNext/>
              <w:ind w:left="253" w:hanging="253"/>
            </w:pPr>
            <w:r>
              <w:t>Epson</w:t>
            </w:r>
          </w:p>
        </w:tc>
      </w:tr>
      <w:tr w:rsidR="004B6C08" w:rsidRPr="00831AEA" w:rsidTr="00F0375D">
        <w:tc>
          <w:tcPr>
            <w:tcW w:w="2415" w:type="dxa"/>
          </w:tcPr>
          <w:p w:rsidR="004B6C08" w:rsidRPr="00FB6BEE" w:rsidRDefault="004B6C08" w:rsidP="004B6C08">
            <w:pPr>
              <w:keepNext/>
              <w:ind w:left="270" w:hanging="270"/>
            </w:pPr>
            <w:r w:rsidRPr="00FB6BEE">
              <w:t>Brian Smithson</w:t>
            </w:r>
            <w:r w:rsidR="00FB6BEE">
              <w:t xml:space="preserve"> *</w:t>
            </w:r>
          </w:p>
        </w:tc>
        <w:tc>
          <w:tcPr>
            <w:tcW w:w="2435" w:type="dxa"/>
          </w:tcPr>
          <w:p w:rsidR="004B6C08" w:rsidRPr="00FB6BEE" w:rsidRDefault="004B6C08" w:rsidP="00AC086D">
            <w:pPr>
              <w:keepNext/>
              <w:ind w:left="253" w:hanging="253"/>
            </w:pPr>
            <w:r w:rsidRPr="00FB6BEE">
              <w:t>Ricoh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FB6BEE" w:rsidRDefault="00FB6BEE" w:rsidP="004B6C08">
            <w:pPr>
              <w:keepNext/>
              <w:ind w:left="270" w:hanging="270"/>
            </w:pPr>
            <w:r>
              <w:t>Michael Sweet</w:t>
            </w:r>
          </w:p>
        </w:tc>
        <w:tc>
          <w:tcPr>
            <w:tcW w:w="2435" w:type="dxa"/>
          </w:tcPr>
          <w:p w:rsidR="00FB6BEE" w:rsidRPr="00FB6BEE" w:rsidRDefault="00FB6BEE" w:rsidP="00AC086D">
            <w:pPr>
              <w:keepNext/>
              <w:ind w:left="253" w:hanging="253"/>
            </w:pPr>
            <w:r>
              <w:t>Apple</w:t>
            </w:r>
          </w:p>
        </w:tc>
      </w:tr>
      <w:tr w:rsidR="004B6C08" w:rsidRPr="00831AEA" w:rsidTr="00F0375D">
        <w:tc>
          <w:tcPr>
            <w:tcW w:w="2415" w:type="dxa"/>
          </w:tcPr>
          <w:p w:rsidR="004B6C08" w:rsidRPr="00FB6BEE" w:rsidRDefault="004B6C08" w:rsidP="004B6C08">
            <w:pPr>
              <w:keepNext/>
              <w:ind w:left="270" w:hanging="270"/>
            </w:pPr>
            <w:r w:rsidRPr="00FB6BEE">
              <w:t>Jerry Thrasher</w:t>
            </w:r>
          </w:p>
        </w:tc>
        <w:tc>
          <w:tcPr>
            <w:tcW w:w="2435" w:type="dxa"/>
          </w:tcPr>
          <w:p w:rsidR="004B6C08" w:rsidRPr="00FB6BEE" w:rsidRDefault="004B6C08" w:rsidP="00AC086D">
            <w:pPr>
              <w:keepNext/>
              <w:ind w:left="253" w:hanging="253"/>
            </w:pPr>
            <w:r w:rsidRPr="00FB6BEE">
              <w:t>Lexmark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FB6BEE" w:rsidRDefault="00FB6BEE" w:rsidP="004B6C08">
            <w:pPr>
              <w:keepNext/>
              <w:ind w:left="270" w:hanging="270"/>
            </w:pPr>
            <w:r>
              <w:t>Ted Tronson</w:t>
            </w:r>
          </w:p>
        </w:tc>
        <w:tc>
          <w:tcPr>
            <w:tcW w:w="2435" w:type="dxa"/>
          </w:tcPr>
          <w:p w:rsidR="00FB6BEE" w:rsidRPr="00FB6BEE" w:rsidRDefault="00FB6BEE" w:rsidP="00AC086D">
            <w:pPr>
              <w:keepNext/>
              <w:ind w:left="253" w:hanging="253"/>
            </w:pPr>
            <w:r>
              <w:t>Novell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Default="00FB6BEE" w:rsidP="004B6C08">
            <w:pPr>
              <w:keepNext/>
              <w:ind w:left="270" w:hanging="270"/>
            </w:pPr>
            <w:r>
              <w:t>Randy Turner</w:t>
            </w:r>
            <w:r w:rsidR="00E96867">
              <w:t xml:space="preserve"> *</w:t>
            </w:r>
          </w:p>
        </w:tc>
        <w:tc>
          <w:tcPr>
            <w:tcW w:w="2435" w:type="dxa"/>
          </w:tcPr>
          <w:p w:rsidR="00FB6BEE" w:rsidRDefault="00FB6BEE" w:rsidP="00AC086D">
            <w:pPr>
              <w:keepNext/>
              <w:ind w:left="253" w:hanging="253"/>
            </w:pPr>
            <w:r>
              <w:t>Amalfi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FB6BEE" w:rsidRDefault="00FB6BEE" w:rsidP="004B6C08">
            <w:pPr>
              <w:keepNext/>
              <w:ind w:left="270" w:hanging="270"/>
            </w:pPr>
            <w:r>
              <w:t>Bill Wagner</w:t>
            </w:r>
          </w:p>
        </w:tc>
        <w:tc>
          <w:tcPr>
            <w:tcW w:w="2435" w:type="dxa"/>
          </w:tcPr>
          <w:p w:rsidR="00FB6BEE" w:rsidRPr="00FB6BEE" w:rsidRDefault="00FB6BEE" w:rsidP="00AC086D">
            <w:pPr>
              <w:keepNext/>
              <w:ind w:left="253" w:hanging="253"/>
            </w:pPr>
            <w:r>
              <w:t>TIC</w:t>
            </w:r>
          </w:p>
        </w:tc>
      </w:tr>
      <w:tr w:rsidR="00663221" w:rsidRPr="00831AEA" w:rsidTr="00FB6BEE">
        <w:trPr>
          <w:trHeight w:val="225"/>
        </w:trPr>
        <w:tc>
          <w:tcPr>
            <w:tcW w:w="2415" w:type="dxa"/>
          </w:tcPr>
          <w:p w:rsidR="00663221" w:rsidRPr="00FB6BEE" w:rsidRDefault="00663221" w:rsidP="004B6C08">
            <w:pPr>
              <w:keepNext/>
              <w:ind w:left="270" w:hanging="270"/>
            </w:pPr>
            <w:r w:rsidRPr="00FB6BEE">
              <w:t>Rick Yardumian</w:t>
            </w:r>
            <w:r w:rsidR="00FB6BEE">
              <w:t xml:space="preserve"> *</w:t>
            </w:r>
          </w:p>
        </w:tc>
        <w:tc>
          <w:tcPr>
            <w:tcW w:w="2435" w:type="dxa"/>
          </w:tcPr>
          <w:p w:rsidR="00AC086D" w:rsidRPr="00FB6BEE" w:rsidRDefault="00663221" w:rsidP="00FB6BEE">
            <w:pPr>
              <w:keepNext/>
              <w:ind w:left="253" w:hanging="253"/>
            </w:pPr>
            <w:r w:rsidRPr="00FB6BEE">
              <w:t>Canon</w:t>
            </w:r>
          </w:p>
        </w:tc>
      </w:tr>
      <w:tr w:rsidR="00FB6BEE" w:rsidRPr="00831AEA" w:rsidTr="00FB6BEE">
        <w:trPr>
          <w:trHeight w:val="288"/>
        </w:trPr>
        <w:tc>
          <w:tcPr>
            <w:tcW w:w="2415" w:type="dxa"/>
          </w:tcPr>
          <w:p w:rsidR="00FB6BEE" w:rsidRPr="00FB6BEE" w:rsidRDefault="00FB6BEE" w:rsidP="004B6C08">
            <w:pPr>
              <w:keepNext/>
              <w:ind w:left="270" w:hanging="270"/>
            </w:pPr>
            <w:r>
              <w:t>Pete Zehler</w:t>
            </w:r>
          </w:p>
        </w:tc>
        <w:tc>
          <w:tcPr>
            <w:tcW w:w="2435" w:type="dxa"/>
          </w:tcPr>
          <w:p w:rsidR="00FB6BEE" w:rsidRPr="00FB6BEE" w:rsidRDefault="00FB6BEE" w:rsidP="00AC086D">
            <w:pPr>
              <w:keepNext/>
              <w:ind w:left="253" w:hanging="253"/>
            </w:pPr>
            <w:r>
              <w:t>Xerox</w:t>
            </w:r>
          </w:p>
        </w:tc>
      </w:tr>
    </w:tbl>
    <w:bookmarkEnd w:id="0"/>
    <w:p w:rsidR="00FB6BEE" w:rsidRDefault="00FB6BEE" w:rsidP="00FB6BEE">
      <w:r>
        <w:tab/>
      </w:r>
      <w:r>
        <w:tab/>
      </w:r>
      <w:r>
        <w:tab/>
        <w:t>* by phone</w:t>
      </w:r>
    </w:p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6627C4" w:rsidP="004B6C08">
      <w:r>
        <w:t>Joe Murdock</w:t>
      </w:r>
      <w:r w:rsidR="004B6C08">
        <w:t xml:space="preserve"> </w:t>
      </w:r>
      <w:r w:rsidR="00F0375D" w:rsidRPr="00831AEA">
        <w:t xml:space="preserve">opened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6627C4" w:rsidRDefault="006627C4" w:rsidP="004B6C08"/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09:00 –09:15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Administrative Tasks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09:15 –09:30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Review action items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09:30 –10:00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Document status and Review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10:00 –10:15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NEA and TCG Updates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10:15 –10:30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SCCM Binding Document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10:30 –10:45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Break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10:45 –11:00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MPSA Survey/Focus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11:00 –12:00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Standard Log File Discussion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12:00 –13:00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Lunch break</w:t>
      </w:r>
    </w:p>
    <w:p w:rsidR="006627C4" w:rsidRPr="006627C4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13:00 –14:45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Authorization Framework</w:t>
      </w:r>
    </w:p>
    <w:p w:rsidR="00D32C81" w:rsidRDefault="006627C4" w:rsidP="006627C4">
      <w:pPr>
        <w:pStyle w:val="ItemList2"/>
        <w:numPr>
          <w:ilvl w:val="0"/>
          <w:numId w:val="0"/>
        </w:numPr>
        <w:tabs>
          <w:tab w:val="left" w:pos="1080"/>
        </w:tabs>
        <w:ind w:left="360"/>
        <w:jc w:val="both"/>
        <w:rPr>
          <w:szCs w:val="24"/>
          <w:lang w:eastAsia="en-US"/>
        </w:rPr>
      </w:pPr>
      <w:r w:rsidRPr="006627C4">
        <w:rPr>
          <w:szCs w:val="24"/>
          <w:lang w:eastAsia="en-US"/>
        </w:rPr>
        <w:t>14:45 –15:00</w:t>
      </w:r>
      <w:r>
        <w:rPr>
          <w:szCs w:val="24"/>
          <w:lang w:eastAsia="en-US"/>
        </w:rPr>
        <w:t xml:space="preserve"> </w:t>
      </w:r>
      <w:r w:rsidRPr="006627C4">
        <w:rPr>
          <w:szCs w:val="24"/>
          <w:lang w:eastAsia="en-US"/>
        </w:rPr>
        <w:t>Wrap up and adjournment</w:t>
      </w:r>
    </w:p>
    <w:p w:rsidR="008E4BD0" w:rsidRDefault="008E4BD0" w:rsidP="008E4BD0">
      <w:pPr>
        <w:pStyle w:val="ItemList2"/>
        <w:numPr>
          <w:ilvl w:val="0"/>
          <w:numId w:val="0"/>
        </w:numPr>
        <w:tabs>
          <w:tab w:val="left" w:pos="1080"/>
        </w:tabs>
        <w:jc w:val="both"/>
        <w:rPr>
          <w:szCs w:val="24"/>
          <w:lang w:eastAsia="en-US"/>
        </w:rPr>
      </w:pPr>
    </w:p>
    <w:p w:rsidR="00F434B8" w:rsidRPr="00831AEA" w:rsidRDefault="008E4BD0" w:rsidP="008E4BD0">
      <w:pPr>
        <w:pStyle w:val="ItemList2"/>
        <w:numPr>
          <w:ilvl w:val="0"/>
          <w:numId w:val="0"/>
        </w:numPr>
        <w:tabs>
          <w:tab w:val="left" w:pos="1080"/>
        </w:tabs>
        <w:jc w:val="both"/>
      </w:pPr>
      <w:r>
        <w:rPr>
          <w:szCs w:val="24"/>
          <w:lang w:eastAsia="en-US"/>
        </w:rPr>
        <w:t xml:space="preserve">Slides for this meeting: </w:t>
      </w:r>
      <w:hyperlink r:id="rId8" w:history="1">
        <w:r w:rsidR="00F434B8" w:rsidRPr="002D55E8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ftp://ftp.pwg.org/pub/pwg/ids/Presentation/2010-06-11a_IDS_F2F.pdf</w:t>
        </w:r>
      </w:hyperlink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4B6C08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AC086D" w:rsidRDefault="00E50215" w:rsidP="00F0375D">
      <w:hyperlink r:id="rId9" w:history="1">
        <w:r w:rsidR="00090A6C" w:rsidRPr="002D55E8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ftp://ftp.pwg.org/pub/pwg/ids/minutes/IDS-call-minutes-20100603.pdf</w:t>
        </w:r>
      </w:hyperlink>
    </w:p>
    <w:p w:rsidR="0030798F" w:rsidRDefault="0030798F" w:rsidP="00F0375D"/>
    <w:p w:rsidR="00F0375D" w:rsidRPr="00831AEA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10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497137" w:rsidRPr="00923B87" w:rsidRDefault="00663221" w:rsidP="00497137">
      <w:pPr>
        <w:pStyle w:val="ActionItemStatus"/>
        <w:rPr>
          <w:b/>
          <w:bCs/>
        </w:rPr>
      </w:pPr>
      <w:r w:rsidRPr="00923B87">
        <w:rPr>
          <w:bCs/>
        </w:rPr>
        <w:t>No longer</w:t>
      </w:r>
      <w:r w:rsidR="00497137" w:rsidRPr="00923B87">
        <w:rPr>
          <w:bCs/>
        </w:rPr>
        <w:t xml:space="preserve"> blocked, awaiting market rationale to send to Symantec (see AI #032).</w:t>
      </w:r>
    </w:p>
    <w:p w:rsidR="00E975AF" w:rsidRPr="00923B87" w:rsidRDefault="00663221" w:rsidP="00E975AF">
      <w:pPr>
        <w:pStyle w:val="ActionItemStatus"/>
        <w:rPr>
          <w:b/>
          <w:bCs/>
        </w:rPr>
      </w:pPr>
      <w:r w:rsidRPr="00923B87">
        <w:rPr>
          <w:b/>
          <w:bCs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E975AF" w:rsidRPr="00831AEA" w:rsidRDefault="00E975AF" w:rsidP="00E975AF"/>
    <w:p w:rsidR="00760B41" w:rsidRPr="00831AEA" w:rsidRDefault="00760B41" w:rsidP="00760B41">
      <w:pPr>
        <w:pStyle w:val="ActionItem"/>
      </w:pPr>
      <w:r>
        <w:t>AI 038:</w:t>
      </w:r>
      <w:r>
        <w:tab/>
        <w:t>(For binding documents) Investigate localization issues</w:t>
      </w:r>
      <w:r w:rsidRPr="00385EFC">
        <w:t>.</w:t>
      </w:r>
    </w:p>
    <w:p w:rsidR="00663221" w:rsidRPr="00923B87" w:rsidRDefault="00663221" w:rsidP="00760B41">
      <w:pPr>
        <w:pStyle w:val="ActionItemStatus"/>
        <w:rPr>
          <w:bCs/>
        </w:rPr>
      </w:pPr>
      <w:r w:rsidRPr="00923B87">
        <w:rPr>
          <w:bCs/>
        </w:rPr>
        <w:t>Cannot find any information about this in MS documents</w:t>
      </w:r>
    </w:p>
    <w:p w:rsidR="00663221" w:rsidRPr="00923B87" w:rsidRDefault="00663221" w:rsidP="00760B41">
      <w:pPr>
        <w:pStyle w:val="ActionItemStatus"/>
        <w:rPr>
          <w:bCs/>
        </w:rPr>
      </w:pPr>
      <w:r w:rsidRPr="00923B87">
        <w:rPr>
          <w:bCs/>
        </w:rPr>
        <w:t>Joe will add a localization attribute to the NAP binding spec</w:t>
      </w:r>
    </w:p>
    <w:p w:rsidR="00760B41" w:rsidRPr="00C85907" w:rsidRDefault="00C85907" w:rsidP="00760B41">
      <w:pPr>
        <w:pStyle w:val="ActionItemStatus"/>
        <w:rPr>
          <w:b/>
          <w:bCs/>
          <w:color w:val="FF0000"/>
        </w:rPr>
      </w:pPr>
      <w:r w:rsidRPr="00C85907">
        <w:rPr>
          <w:b/>
          <w:bCs/>
          <w:color w:val="FF0000"/>
        </w:rPr>
        <w:t>Completed, CLOSED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041:</w:t>
      </w:r>
      <w:r>
        <w:tab/>
        <w:t>(For Remediation) Look into providing a remediation URL</w:t>
      </w:r>
      <w:r w:rsidRPr="00385EFC">
        <w:t>.</w:t>
      </w:r>
    </w:p>
    <w:p w:rsidR="00C702DE" w:rsidRPr="00923B87" w:rsidRDefault="00663221" w:rsidP="005D567F">
      <w:pPr>
        <w:pStyle w:val="ActionItemStatus"/>
        <w:rPr>
          <w:bCs/>
        </w:rPr>
      </w:pPr>
      <w:r w:rsidRPr="00923B87">
        <w:rPr>
          <w:bCs/>
        </w:rPr>
        <w:t>Joe has begun making an actual spec for remediation based on whitepaper</w:t>
      </w:r>
    </w:p>
    <w:p w:rsidR="005D567F" w:rsidRPr="00090A6C" w:rsidRDefault="00090A6C" w:rsidP="005D567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 xml:space="preserve">Completed, </w:t>
      </w:r>
      <w:r w:rsidRPr="00090A6C">
        <w:rPr>
          <w:b/>
          <w:bCs/>
          <w:color w:val="FF0000"/>
        </w:rPr>
        <w:t>CLOSED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B169AC" w:rsidRDefault="00B169AC" w:rsidP="00B169AC">
      <w:pPr>
        <w:pStyle w:val="ActionItemStatus"/>
      </w:pPr>
    </w:p>
    <w:p w:rsidR="00B169AC" w:rsidRPr="00831AEA" w:rsidRDefault="00B169AC" w:rsidP="00B169AC">
      <w:pPr>
        <w:pStyle w:val="ActionItem"/>
      </w:pPr>
      <w:r>
        <w:t>AI 045:</w:t>
      </w:r>
      <w:r>
        <w:tab/>
      </w:r>
      <w:r w:rsidRPr="002316D5">
        <w:t>Add HCD attributes to the system object in the MFD semantic model</w:t>
      </w:r>
    </w:p>
    <w:p w:rsidR="00B169AC" w:rsidRPr="00923B87" w:rsidRDefault="00AC086D" w:rsidP="00B169AC">
      <w:pPr>
        <w:pStyle w:val="ActionItemStatus"/>
        <w:rPr>
          <w:b/>
          <w:bCs/>
        </w:rPr>
      </w:pPr>
      <w:r w:rsidRPr="00923B87">
        <w:rPr>
          <w:b/>
          <w:bCs/>
        </w:rPr>
        <w:t>Ira posted the XML Schema</w:t>
      </w:r>
    </w:p>
    <w:p w:rsidR="00C85907" w:rsidRPr="00C85907" w:rsidRDefault="00C85907" w:rsidP="00C85907">
      <w:pPr>
        <w:pStyle w:val="ActionItemStatus"/>
        <w:rPr>
          <w:b/>
          <w:bCs/>
          <w:color w:val="FF0000"/>
        </w:rPr>
      </w:pPr>
      <w:r w:rsidRPr="00C85907">
        <w:rPr>
          <w:b/>
          <w:bCs/>
          <w:color w:val="FF0000"/>
        </w:rPr>
        <w:t>Completed, CLOSED</w:t>
      </w:r>
    </w:p>
    <w:p w:rsidR="00B169AC" w:rsidRDefault="00B169AC" w:rsidP="00B169AC"/>
    <w:p w:rsidR="00B169AC" w:rsidRPr="00831AEA" w:rsidRDefault="00B169AC" w:rsidP="00B169AC">
      <w:pPr>
        <w:pStyle w:val="ActionItem"/>
      </w:pPr>
      <w:r>
        <w:t>AI 047:</w:t>
      </w:r>
      <w:r>
        <w:tab/>
      </w:r>
      <w:r w:rsidRPr="002316D5">
        <w:t>Take another look at SCAP and figure out what if anything to do in IDS</w:t>
      </w:r>
    </w:p>
    <w:p w:rsidR="00B169AC" w:rsidRPr="00F01007" w:rsidRDefault="00C85907" w:rsidP="00B169AC">
      <w:pPr>
        <w:pStyle w:val="ActionItemStatus"/>
        <w:rPr>
          <w:b/>
          <w:bCs/>
        </w:rPr>
      </w:pPr>
      <w:r w:rsidRPr="00C85907">
        <w:rPr>
          <w:b/>
          <w:bCs/>
          <w:color w:val="FF0000"/>
        </w:rPr>
        <w:t>remaining</w:t>
      </w:r>
      <w:r>
        <w:rPr>
          <w:b/>
          <w:bCs/>
        </w:rPr>
        <w:t xml:space="preserve"> </w:t>
      </w:r>
      <w:r w:rsidR="00B169AC" w:rsidRPr="00F01007">
        <w:rPr>
          <w:b/>
          <w:bCs/>
        </w:rPr>
        <w:t>OPEN</w:t>
      </w:r>
      <w:r w:rsidR="00B169AC" w:rsidRPr="00923B87">
        <w:rPr>
          <w:b/>
          <w:bCs/>
        </w:rPr>
        <w:t xml:space="preserve">, </w:t>
      </w:r>
      <w:r w:rsidR="003A726E" w:rsidRPr="00923B87">
        <w:rPr>
          <w:b/>
          <w:bCs/>
        </w:rPr>
        <w:t>all IDS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048:</w:t>
      </w:r>
      <w:r>
        <w:tab/>
        <w:t>Post a problem statement about authorization to the IDS list</w:t>
      </w:r>
    </w:p>
    <w:p w:rsidR="00B169AC" w:rsidRPr="00090A6C" w:rsidRDefault="00090A6C" w:rsidP="00B169AC">
      <w:pPr>
        <w:pStyle w:val="ActionItemStatus"/>
        <w:rPr>
          <w:b/>
          <w:bCs/>
          <w:color w:val="FF0000"/>
        </w:rPr>
      </w:pPr>
      <w:r w:rsidRPr="00090A6C">
        <w:rPr>
          <w:b/>
          <w:bCs/>
          <w:color w:val="FF0000"/>
        </w:rPr>
        <w:t>Completed, CLOSED</w:t>
      </w:r>
    </w:p>
    <w:p w:rsidR="00B169AC" w:rsidRPr="009C3584" w:rsidRDefault="00B169AC" w:rsidP="00B169AC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049:</w:t>
      </w:r>
      <w:r>
        <w:tab/>
        <w:t>Look at XACML</w:t>
      </w:r>
    </w:p>
    <w:p w:rsidR="00B169AC" w:rsidRDefault="00090A6C" w:rsidP="00090A6C">
      <w:pPr>
        <w:pStyle w:val="ActionItemStatus"/>
        <w:rPr>
          <w:b/>
          <w:bCs/>
          <w:color w:val="FF0000"/>
        </w:rPr>
      </w:pPr>
      <w:r w:rsidRPr="00090A6C">
        <w:rPr>
          <w:b/>
          <w:bCs/>
          <w:color w:val="FF0000"/>
        </w:rPr>
        <w:t>Completed, CLOSED</w:t>
      </w:r>
    </w:p>
    <w:p w:rsidR="003A726E" w:rsidRPr="003A726E" w:rsidRDefault="003A726E" w:rsidP="003A726E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051:</w:t>
      </w:r>
      <w:r>
        <w:tab/>
        <w:t>C</w:t>
      </w:r>
      <w:r w:rsidRPr="009C3584">
        <w:t>ompile wishlist for standard log content and format</w:t>
      </w:r>
    </w:p>
    <w:p w:rsidR="00B169AC" w:rsidRDefault="00090A6C" w:rsidP="00B169AC">
      <w:pPr>
        <w:pStyle w:val="ActionItemStatus"/>
        <w:rPr>
          <w:b/>
          <w:bCs/>
          <w:color w:val="FF0000"/>
        </w:rPr>
      </w:pPr>
      <w:r w:rsidRPr="00090A6C">
        <w:rPr>
          <w:b/>
          <w:bCs/>
          <w:color w:val="FF0000"/>
        </w:rPr>
        <w:t>Completed, CLOSED</w:t>
      </w:r>
    </w:p>
    <w:p w:rsidR="00090A6C" w:rsidRPr="00090A6C" w:rsidRDefault="00090A6C" w:rsidP="00090A6C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090A6C" w:rsidRPr="00831AEA" w:rsidRDefault="00090A6C" w:rsidP="00090A6C">
      <w:pPr>
        <w:pStyle w:val="ActionItem"/>
      </w:pPr>
      <w:r>
        <w:lastRenderedPageBreak/>
        <w:t>AI 052:</w:t>
      </w:r>
      <w:r>
        <w:tab/>
      </w:r>
      <w:r w:rsidRPr="00090A6C">
        <w:t>Look at LogFS (http://www.logfs.org) and syslog (http://datatracker.ietf.org/wg/syslog/ and optionally http://www.syslog.org/)</w:t>
      </w:r>
    </w:p>
    <w:p w:rsidR="00090A6C" w:rsidRDefault="00C85907" w:rsidP="00090A6C">
      <w:pPr>
        <w:pStyle w:val="ActionItemStatus"/>
        <w:rPr>
          <w:b/>
          <w:bCs/>
        </w:rPr>
      </w:pPr>
      <w:r w:rsidRPr="00C85907">
        <w:rPr>
          <w:b/>
          <w:bCs/>
          <w:color w:val="FF0000"/>
        </w:rPr>
        <w:t>remaining</w:t>
      </w:r>
      <w:r>
        <w:rPr>
          <w:b/>
          <w:bCs/>
        </w:rPr>
        <w:t xml:space="preserve"> </w:t>
      </w:r>
      <w:r w:rsidR="00090A6C" w:rsidRPr="00F01007">
        <w:rPr>
          <w:b/>
          <w:bCs/>
        </w:rPr>
        <w:t>OPEN</w:t>
      </w:r>
      <w:r w:rsidR="00090A6C" w:rsidRPr="00923B87">
        <w:rPr>
          <w:b/>
          <w:bCs/>
        </w:rPr>
        <w:t>, all IDS</w:t>
      </w:r>
    </w:p>
    <w:p w:rsidR="00090A6C" w:rsidRPr="00F01007" w:rsidRDefault="00090A6C" w:rsidP="00090A6C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090A6C" w:rsidRPr="00831AEA" w:rsidRDefault="00090A6C" w:rsidP="00090A6C">
      <w:pPr>
        <w:pStyle w:val="ActionItem"/>
      </w:pPr>
      <w:r>
        <w:t>AI 053:</w:t>
      </w:r>
      <w:r>
        <w:tab/>
      </w:r>
      <w:r w:rsidRPr="00090A6C">
        <w:t>Do a brief overview and link to the market rationale for discussion/comment by MPSA (Jim Fitzpatrick)</w:t>
      </w:r>
    </w:p>
    <w:p w:rsidR="00090A6C" w:rsidRPr="00F01007" w:rsidRDefault="00090A6C" w:rsidP="00090A6C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  <w:r w:rsidR="00C85907" w:rsidRPr="00C85907">
        <w:rPr>
          <w:b/>
          <w:bCs/>
          <w:color w:val="FF0000"/>
        </w:rPr>
        <w:t>and Bill Wagner</w:t>
      </w:r>
    </w:p>
    <w:p w:rsidR="00BA0602" w:rsidRDefault="00090A6C" w:rsidP="00BA0602">
      <w:pPr>
        <w:pStyle w:val="Heading1"/>
      </w:pPr>
      <w:r>
        <w:t>Document Status</w:t>
      </w:r>
    </w:p>
    <w:p w:rsidR="006627C4" w:rsidRDefault="006627C4" w:rsidP="006627C4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HCD_ATR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ftp://ftp.pwg.org/pub/pwg/ids/wd/wd-idsattributes10-20100409.pdf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Stable (needs a binding prototype)</w:t>
      </w:r>
    </w:p>
    <w:p w:rsidR="006627C4" w:rsidRDefault="006627C4" w:rsidP="006627C4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HCD_NAP Binding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ftp://ftp.pwg.org/pub/pwg/ids/wd/wd-ids-napsoh10-20100608.pdf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Prototype</w:t>
      </w:r>
    </w:p>
    <w:p w:rsidR="006627C4" w:rsidRDefault="006627C4" w:rsidP="006627C4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HCD_TNC Binding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Initial Draft still under development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HCD NAC Business Case White Paper</w:t>
      </w:r>
    </w:p>
    <w:p w:rsidR="006627C4" w:rsidRDefault="006627C4" w:rsidP="006627C4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ftp://ftp.pwg.org/pub/pwg/ids/white/tb-ids-hcd-nac-business-case-20100422.pdf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Final</w:t>
      </w:r>
    </w:p>
    <w:p w:rsidR="006627C4" w:rsidRDefault="006627C4" w:rsidP="00C85907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HCD_Remediation</w:t>
      </w:r>
    </w:p>
    <w:p w:rsidR="006627C4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URL TBD</w:t>
      </w:r>
    </w:p>
    <w:p w:rsidR="007B0EF0" w:rsidRDefault="006627C4" w:rsidP="006627C4">
      <w:pPr>
        <w:pStyle w:val="ListParagraph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>Initial Draft</w:t>
      </w:r>
    </w:p>
    <w:p w:rsidR="00E621A5" w:rsidRDefault="00E621A5" w:rsidP="00F0375D">
      <w:pPr>
        <w:pStyle w:val="Heading1"/>
      </w:pPr>
      <w:r>
        <w:t>Document Review</w:t>
      </w:r>
    </w:p>
    <w:p w:rsidR="006627C4" w:rsidRDefault="006627C4" w:rsidP="00C85907">
      <w:pPr>
        <w:pStyle w:val="Heading2"/>
      </w:pPr>
      <w:r>
        <w:t>NAP Binding</w:t>
      </w:r>
    </w:p>
    <w:p w:rsidR="006627C4" w:rsidRDefault="00E50215" w:rsidP="006627C4">
      <w:hyperlink r:id="rId11" w:history="1">
        <w:r w:rsidR="006627C4" w:rsidRPr="002D55E8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ftp://ftp.pwg.org/pub/pwg/ids/wd/wd-ids-napsoh10-20100608.pdf</w:t>
        </w:r>
      </w:hyperlink>
    </w:p>
    <w:p w:rsidR="00C85907" w:rsidRDefault="00C85907" w:rsidP="006627C4"/>
    <w:p w:rsidR="00E621A5" w:rsidRDefault="00C85907" w:rsidP="00C85907">
      <w:pPr>
        <w:pStyle w:val="ListParagraph"/>
        <w:numPr>
          <w:ilvl w:val="0"/>
          <w:numId w:val="36"/>
        </w:numPr>
      </w:pPr>
      <w:r>
        <w:t xml:space="preserve">Added section </w:t>
      </w:r>
      <w:r w:rsidR="00E621A5">
        <w:t>5.1.3.3</w:t>
      </w:r>
      <w:r>
        <w:t xml:space="preserve">, </w:t>
      </w:r>
      <w:r w:rsidR="00E621A5">
        <w:t>HCD Nat</w:t>
      </w:r>
      <w:r>
        <w:t>ural</w:t>
      </w:r>
      <w:r w:rsidR="00E621A5">
        <w:t xml:space="preserve"> Lang</w:t>
      </w:r>
      <w:r>
        <w:t>uage attribute</w:t>
      </w:r>
      <w:r w:rsidR="00E621A5">
        <w:t xml:space="preserve"> (page 22)</w:t>
      </w:r>
    </w:p>
    <w:p w:rsidR="00FB6BEE" w:rsidRDefault="00FB6BEE" w:rsidP="00C85907">
      <w:pPr>
        <w:pStyle w:val="ListParagraph"/>
        <w:numPr>
          <w:ilvl w:val="0"/>
          <w:numId w:val="36"/>
        </w:numPr>
      </w:pPr>
      <w:r>
        <w:t>Other changes were to fix up some incorrect numbers</w:t>
      </w:r>
    </w:p>
    <w:p w:rsidR="00C85907" w:rsidRDefault="00C85907" w:rsidP="00E621A5"/>
    <w:p w:rsidR="00895DF5" w:rsidRDefault="00895DF5" w:rsidP="00E621A5">
      <w:r>
        <w:t xml:space="preserve">Need to make </w:t>
      </w:r>
      <w:r w:rsidR="00C85907">
        <w:t>the new attribute</w:t>
      </w:r>
      <w:r>
        <w:t xml:space="preserve"> required in </w:t>
      </w:r>
      <w:r w:rsidR="00C85907">
        <w:t>HCD_</w:t>
      </w:r>
      <w:r>
        <w:t>NAP and also add</w:t>
      </w:r>
      <w:r w:rsidR="00C85907">
        <w:t xml:space="preserve"> it</w:t>
      </w:r>
      <w:r>
        <w:t xml:space="preserve"> to </w:t>
      </w:r>
      <w:r w:rsidR="00C85907">
        <w:t>HCD_</w:t>
      </w:r>
      <w:r>
        <w:t>ATR</w:t>
      </w:r>
      <w:r w:rsidR="00C85907">
        <w:t>.</w:t>
      </w:r>
      <w:r w:rsidR="006627C4">
        <w:t xml:space="preserve"> </w:t>
      </w:r>
    </w:p>
    <w:p w:rsidR="00C85907" w:rsidRDefault="00C85907" w:rsidP="00E621A5"/>
    <w:p w:rsidR="00FB6BEE" w:rsidRPr="00831AEA" w:rsidRDefault="00FB6BEE" w:rsidP="00FB6BEE">
      <w:pPr>
        <w:pStyle w:val="ActionItem"/>
      </w:pPr>
      <w:r>
        <w:t>AI 054:</w:t>
      </w:r>
      <w:r>
        <w:tab/>
        <w:t xml:space="preserve">In HCD_NAP, </w:t>
      </w:r>
      <w:r w:rsidRPr="00FB6BEE">
        <w:t>Make language attribute required</w:t>
      </w:r>
    </w:p>
    <w:p w:rsidR="00FB6BEE" w:rsidRDefault="00FB6BEE" w:rsidP="00FB6BEE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</w:p>
    <w:p w:rsidR="00FB6BEE" w:rsidRPr="00F01007" w:rsidRDefault="00FB6BEE" w:rsidP="00FB6BEE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FB6BEE" w:rsidRPr="00831AEA" w:rsidRDefault="00FB6BEE" w:rsidP="00FB6BEE">
      <w:pPr>
        <w:pStyle w:val="ActionItem"/>
      </w:pPr>
      <w:r>
        <w:t>AI 05</w:t>
      </w:r>
      <w:r w:rsidR="009C346B">
        <w:t>5</w:t>
      </w:r>
      <w:r>
        <w:t>:</w:t>
      </w:r>
      <w:r>
        <w:tab/>
      </w:r>
      <w:r w:rsidR="009C346B">
        <w:t xml:space="preserve">In HCD_ATR, </w:t>
      </w:r>
      <w:r w:rsidR="009C346B" w:rsidRPr="009C346B">
        <w:t>Add language attribute</w:t>
      </w:r>
    </w:p>
    <w:p w:rsidR="00895DF5" w:rsidRPr="00C85907" w:rsidRDefault="009C346B" w:rsidP="00E621A5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="00FB6BEE" w:rsidRPr="00923B87">
        <w:rPr>
          <w:b/>
          <w:bCs/>
        </w:rPr>
        <w:t xml:space="preserve">, </w:t>
      </w:r>
      <w:r w:rsidR="00FB6BEE">
        <w:rPr>
          <w:b/>
          <w:bCs/>
        </w:rPr>
        <w:t xml:space="preserve">Joe </w:t>
      </w:r>
      <w:r>
        <w:rPr>
          <w:b/>
          <w:bCs/>
        </w:rPr>
        <w:t>Murdock</w:t>
      </w:r>
    </w:p>
    <w:p w:rsidR="006627C4" w:rsidRDefault="006627C4" w:rsidP="00C85907">
      <w:pPr>
        <w:pStyle w:val="Heading2"/>
      </w:pPr>
      <w:r>
        <w:t>XML Schema</w:t>
      </w:r>
    </w:p>
    <w:p w:rsidR="00895DF5" w:rsidRDefault="00E50215" w:rsidP="006627C4">
      <w:hyperlink r:id="rId12" w:history="1">
        <w:r w:rsidR="009C346B" w:rsidRPr="002D55E8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ftp://ftp.pwg.org/pub/pwg/mfd/white/health-20100525.xsd</w:t>
        </w:r>
      </w:hyperlink>
    </w:p>
    <w:p w:rsidR="00C85907" w:rsidRDefault="00C85907" w:rsidP="006627C4"/>
    <w:p w:rsidR="00C85907" w:rsidRDefault="00C85907" w:rsidP="006627C4">
      <w:r>
        <w:lastRenderedPageBreak/>
        <w:t xml:space="preserve">In the case of multiple patches, </w:t>
      </w:r>
      <w:r w:rsidR="00EC5CAF">
        <w:t>each may need to be identified. It may not be representable as</w:t>
      </w:r>
      <w:r>
        <w:t xml:space="preserve"> a simple sequence where on</w:t>
      </w:r>
      <w:r w:rsidR="00EC5CAF">
        <w:t>e patch</w:t>
      </w:r>
      <w:r>
        <w:t xml:space="preserve"> supersedes the </w:t>
      </w:r>
      <w:r w:rsidR="00EC5CAF">
        <w:t>previous patch</w:t>
      </w:r>
      <w:r>
        <w:t>.</w:t>
      </w:r>
    </w:p>
    <w:p w:rsidR="009C346B" w:rsidRDefault="009C346B" w:rsidP="006627C4"/>
    <w:p w:rsidR="009C346B" w:rsidRPr="00831AEA" w:rsidRDefault="009C346B" w:rsidP="009C346B">
      <w:pPr>
        <w:pStyle w:val="ActionItem"/>
      </w:pPr>
      <w:r>
        <w:t>AI 056:</w:t>
      </w:r>
      <w:r>
        <w:tab/>
        <w:t xml:space="preserve">In MFP schema, </w:t>
      </w:r>
      <w:r w:rsidRPr="009C346B">
        <w:t>Make simple element xxxPatches as a complex type sequence 0~n xxxPatch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Pete Zehler</w:t>
      </w:r>
    </w:p>
    <w:p w:rsidR="00895DF5" w:rsidRDefault="00895DF5" w:rsidP="00E621A5"/>
    <w:p w:rsidR="009C346B" w:rsidRPr="00831AEA" w:rsidRDefault="009C346B" w:rsidP="009C346B">
      <w:pPr>
        <w:pStyle w:val="ActionItem"/>
      </w:pPr>
      <w:r>
        <w:t>AI 057:</w:t>
      </w:r>
      <w:r>
        <w:tab/>
        <w:t xml:space="preserve">In HCD_ATR, </w:t>
      </w:r>
      <w:r w:rsidRPr="009C346B">
        <w:t>Patch attributes should be array of patches in order they are applied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6627C4" w:rsidRDefault="006627C4" w:rsidP="00F0375D">
      <w:pPr>
        <w:pStyle w:val="Heading1"/>
      </w:pPr>
      <w:r w:rsidRPr="006627C4">
        <w:t>NEA and TCG Updates</w:t>
      </w:r>
    </w:p>
    <w:p w:rsidR="008E4BD0" w:rsidRDefault="008E4BD0" w:rsidP="008E4BD0">
      <w:r>
        <w:t>No NEA update</w:t>
      </w:r>
    </w:p>
    <w:p w:rsidR="008E4BD0" w:rsidRDefault="008E4BD0" w:rsidP="008E4BD0"/>
    <w:p w:rsidR="008E4BD0" w:rsidRPr="008E4BD0" w:rsidRDefault="008E4BD0" w:rsidP="008E4BD0">
      <w:r>
        <w:t>TCG Updates: see slides</w:t>
      </w:r>
    </w:p>
    <w:p w:rsidR="006627C4" w:rsidRDefault="006627C4" w:rsidP="00F0375D">
      <w:pPr>
        <w:pStyle w:val="Heading1"/>
      </w:pPr>
      <w:r w:rsidRPr="006627C4">
        <w:t>SCCM Binding Document</w:t>
      </w:r>
    </w:p>
    <w:p w:rsidR="006627C4" w:rsidRDefault="00EC5CAF" w:rsidP="006627C4">
      <w:r>
        <w:t>It was suggested</w:t>
      </w:r>
      <w:r w:rsidR="006627C4" w:rsidRPr="006627C4">
        <w:t xml:space="preserve"> that we make a separate binding document for SCCM</w:t>
      </w:r>
      <w:r>
        <w:t>:</w:t>
      </w:r>
    </w:p>
    <w:p w:rsidR="00EC5CAF" w:rsidRPr="006627C4" w:rsidRDefault="00EC5CAF" w:rsidP="006627C4"/>
    <w:p w:rsidR="006627C4" w:rsidRPr="006627C4" w:rsidRDefault="006627C4" w:rsidP="00EC5CAF">
      <w:pPr>
        <w:pStyle w:val="ListParagraph"/>
        <w:numPr>
          <w:ilvl w:val="0"/>
          <w:numId w:val="37"/>
        </w:numPr>
        <w:tabs>
          <w:tab w:val="center" w:pos="5040"/>
        </w:tabs>
      </w:pPr>
      <w:r w:rsidRPr="006627C4">
        <w:t>Start with the existing SCCM mapping paper</w:t>
      </w:r>
      <w:r w:rsidRPr="006627C4">
        <w:tab/>
      </w:r>
    </w:p>
    <w:p w:rsidR="006627C4" w:rsidRPr="006627C4" w:rsidRDefault="006627C4" w:rsidP="00EC5CAF">
      <w:pPr>
        <w:pStyle w:val="ListParagraph"/>
        <w:numPr>
          <w:ilvl w:val="0"/>
          <w:numId w:val="37"/>
        </w:numPr>
      </w:pPr>
      <w:r w:rsidRPr="006627C4">
        <w:t>ftp://ftp.pwg.org/pub/pwg/ids/white/IDS-NAP-SCCM-Mapping_20090917.xls</w:t>
      </w:r>
    </w:p>
    <w:p w:rsidR="006627C4" w:rsidRDefault="006627C4" w:rsidP="00EC5CAF">
      <w:pPr>
        <w:pStyle w:val="ListParagraph"/>
        <w:numPr>
          <w:ilvl w:val="0"/>
          <w:numId w:val="37"/>
        </w:numPr>
      </w:pPr>
      <w:r w:rsidRPr="006627C4">
        <w:t>Produce a formal document to map IDS Attributes to existing SCCM attributes</w:t>
      </w:r>
    </w:p>
    <w:p w:rsidR="009C346B" w:rsidRDefault="009C346B" w:rsidP="006627C4"/>
    <w:p w:rsidR="009C346B" w:rsidRPr="00831AEA" w:rsidRDefault="009C346B" w:rsidP="009C346B">
      <w:pPr>
        <w:pStyle w:val="ActionItem"/>
      </w:pPr>
      <w:r>
        <w:t>AI 058:</w:t>
      </w:r>
      <w:r>
        <w:tab/>
      </w:r>
      <w:r w:rsidRPr="009C346B">
        <w:t>Create a first draft SCCM binding spec based on the NAP binding spec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 and Ira McDonald</w:t>
      </w:r>
    </w:p>
    <w:p w:rsidR="006627C4" w:rsidRDefault="006627C4" w:rsidP="00F0375D">
      <w:pPr>
        <w:pStyle w:val="Heading1"/>
      </w:pPr>
      <w:r w:rsidRPr="006627C4">
        <w:t>MPSA Survey/Focus</w:t>
      </w:r>
    </w:p>
    <w:p w:rsidR="006627C4" w:rsidRDefault="006627C4" w:rsidP="006627C4">
      <w:r>
        <w:t>Need to write intro</w:t>
      </w:r>
      <w:r w:rsidR="00EC5CAF">
        <w:t>duction, and s</w:t>
      </w:r>
      <w:r>
        <w:t xml:space="preserve">ubmit with </w:t>
      </w:r>
      <w:r w:rsidR="00EC5CAF">
        <w:t xml:space="preserve">the </w:t>
      </w:r>
      <w:r>
        <w:t>Business Case document</w:t>
      </w:r>
      <w:r w:rsidR="00EC5CAF">
        <w:t>. Bill Wagner has done similar work in WIMS and can offer guidance to IDS.</w:t>
      </w:r>
      <w:r w:rsidR="00343EE1">
        <w:t xml:space="preserve"> Action item 053 changed:</w:t>
      </w:r>
    </w:p>
    <w:p w:rsidR="00EC5CAF" w:rsidRDefault="00EC5CAF" w:rsidP="006627C4"/>
    <w:p w:rsidR="00EC5CAF" w:rsidRPr="00831AEA" w:rsidRDefault="00EC5CAF" w:rsidP="00EC5CAF">
      <w:pPr>
        <w:pStyle w:val="ActionItem"/>
      </w:pPr>
      <w:r>
        <w:t>AI 053:</w:t>
      </w:r>
      <w:r>
        <w:tab/>
      </w:r>
      <w:r w:rsidRPr="00090A6C">
        <w:t>Do a brief overview and link to the market rationale for discussion/comment by MPSA (Jim Fitzpatrick)</w:t>
      </w:r>
    </w:p>
    <w:p w:rsidR="00EC5CAF" w:rsidRPr="00F01007" w:rsidRDefault="00EC5CAF" w:rsidP="00EC5CAF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  <w:r w:rsidRPr="00EC5CAF">
        <w:rPr>
          <w:b/>
          <w:bCs/>
          <w:strike/>
        </w:rPr>
        <w:t>or Brian Smithson</w:t>
      </w:r>
      <w:r>
        <w:rPr>
          <w:b/>
          <w:bCs/>
        </w:rPr>
        <w:t xml:space="preserve"> </w:t>
      </w:r>
      <w:r w:rsidRPr="00C85907">
        <w:rPr>
          <w:b/>
          <w:bCs/>
          <w:color w:val="FF0000"/>
        </w:rPr>
        <w:t>and Bill Wagner</w:t>
      </w:r>
    </w:p>
    <w:p w:rsidR="006627C4" w:rsidRDefault="006627C4" w:rsidP="00F0375D">
      <w:pPr>
        <w:pStyle w:val="Heading1"/>
      </w:pPr>
      <w:r w:rsidRPr="006627C4">
        <w:t>Standard Log File Discussion</w:t>
      </w:r>
    </w:p>
    <w:p w:rsidR="009F39CA" w:rsidRDefault="009F39CA" w:rsidP="00EC5CAF">
      <w:pPr>
        <w:pStyle w:val="Heading2"/>
      </w:pPr>
      <w:r>
        <w:t>Discuss Brian’s Log Standards Summary</w:t>
      </w:r>
    </w:p>
    <w:p w:rsidR="009F39CA" w:rsidRDefault="00EC5CAF" w:rsidP="009F39CA">
      <w:hyperlink r:id="rId13" w:history="1">
        <w:r w:rsidRPr="005866DE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ftp://ftp.pwg.org/pub/pwg/ids/white/IEEE2600.1_audit_events.pdf</w:t>
        </w:r>
      </w:hyperlink>
    </w:p>
    <w:p w:rsidR="00EC5CAF" w:rsidRPr="006627C4" w:rsidRDefault="00EC5CAF" w:rsidP="009F39CA"/>
    <w:p w:rsidR="00EC5CAF" w:rsidRDefault="00EC5CAF" w:rsidP="00EC5CAF">
      <w:pPr>
        <w:pStyle w:val="ListParagraph"/>
        <w:numPr>
          <w:ilvl w:val="0"/>
          <w:numId w:val="38"/>
        </w:numPr>
      </w:pPr>
      <w:r>
        <w:t xml:space="preserve">IEEE 2600.1 audit log requirements are </w:t>
      </w:r>
      <w:r w:rsidR="009F39CA">
        <w:t>fairly minimal</w:t>
      </w:r>
    </w:p>
    <w:p w:rsidR="009F39CA" w:rsidRDefault="00EC5CAF" w:rsidP="00EC5CAF">
      <w:pPr>
        <w:pStyle w:val="ListParagraph"/>
        <w:numPr>
          <w:ilvl w:val="0"/>
          <w:numId w:val="38"/>
        </w:numPr>
      </w:pPr>
      <w:r>
        <w:t>I</w:t>
      </w:r>
      <w:r w:rsidR="00FC520B">
        <w:t xml:space="preserve">t was difficult to even give examples or recommendations in a CC doc without risking an interpretation that </w:t>
      </w:r>
      <w:r>
        <w:t>the examples or recommendations are required functionality.</w:t>
      </w:r>
    </w:p>
    <w:p w:rsidR="00EC5CAF" w:rsidRDefault="00EC5CAF" w:rsidP="00EC5CAF">
      <w:pPr>
        <w:pStyle w:val="ListParagraph"/>
        <w:numPr>
          <w:ilvl w:val="0"/>
          <w:numId w:val="38"/>
        </w:numPr>
      </w:pPr>
      <w:r>
        <w:t>IEEE 2600.1 has the most stringent requirements of the series 2600.1~2600.4.</w:t>
      </w:r>
    </w:p>
    <w:p w:rsidR="009F39CA" w:rsidRDefault="009F39CA" w:rsidP="006627C4"/>
    <w:p w:rsidR="006627C4" w:rsidRDefault="00EC5CAF" w:rsidP="00EC5CAF">
      <w:pPr>
        <w:pStyle w:val="Heading2"/>
      </w:pPr>
      <w:r>
        <w:t xml:space="preserve">Discuss </w:t>
      </w:r>
      <w:r w:rsidR="006627C4">
        <w:t>Randy’s Log document</w:t>
      </w:r>
    </w:p>
    <w:p w:rsidR="006627C4" w:rsidRDefault="00E50215" w:rsidP="006627C4">
      <w:hyperlink r:id="rId14" w:history="1">
        <w:r w:rsidR="009F39CA" w:rsidRPr="002D55E8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ftp://ftp.pwg.org/pub/pwg/ids/white/ids-logging.pdf</w:t>
        </w:r>
      </w:hyperlink>
    </w:p>
    <w:p w:rsidR="00EC5CAF" w:rsidRDefault="00EC5CAF" w:rsidP="006627C4"/>
    <w:p w:rsidR="004366AB" w:rsidRDefault="00EC5CAF" w:rsidP="00EC5CAF">
      <w:pPr>
        <w:tabs>
          <w:tab w:val="left" w:pos="6810"/>
        </w:tabs>
      </w:pPr>
      <w:r>
        <w:t>Logging is a</w:t>
      </w:r>
      <w:r w:rsidR="004366AB">
        <w:t xml:space="preserve"> useful capability for people who need to aggregate or review logs</w:t>
      </w:r>
      <w:r>
        <w:t xml:space="preserve">, and </w:t>
      </w:r>
      <w:r w:rsidR="00FC520B">
        <w:t>f</w:t>
      </w:r>
      <w:r w:rsidR="004366AB">
        <w:t>or those who are managing regulatory compliance</w:t>
      </w:r>
      <w:r>
        <w:t>.</w:t>
      </w:r>
    </w:p>
    <w:p w:rsidR="00EC5CAF" w:rsidRDefault="00EC5CAF" w:rsidP="00EC5CAF"/>
    <w:p w:rsidR="0049102B" w:rsidRDefault="00FC520B" w:rsidP="00EC5CAF">
      <w:pPr>
        <w:pStyle w:val="ListParagraph"/>
        <w:numPr>
          <w:ilvl w:val="0"/>
          <w:numId w:val="33"/>
        </w:numPr>
      </w:pPr>
      <w:r>
        <w:t>Mike will create a first draft</w:t>
      </w:r>
      <w:r w:rsidR="008D2557">
        <w:t>, initial focus on security</w:t>
      </w:r>
    </w:p>
    <w:p w:rsidR="008D2557" w:rsidRDefault="008D2557" w:rsidP="00EC5CAF">
      <w:pPr>
        <w:pStyle w:val="ListParagraph"/>
        <w:numPr>
          <w:ilvl w:val="0"/>
          <w:numId w:val="33"/>
        </w:numPr>
      </w:pPr>
      <w:r>
        <w:t xml:space="preserve">IEEE 2600 Appendix </w:t>
      </w:r>
      <w:r w:rsidR="00EC5CAF">
        <w:t>A</w:t>
      </w:r>
      <w:r>
        <w:t xml:space="preserve">.8 </w:t>
      </w:r>
      <w:r w:rsidR="00EC5CAF">
        <w:t>has additional information about security-</w:t>
      </w:r>
      <w:r>
        <w:t>relevant logging</w:t>
      </w:r>
      <w:r w:rsidR="00EC5CAF">
        <w:t xml:space="preserve"> (NB: IEEE 2600 is the general hardcopy device/system security standard; 2600.1~2600.4 are protection profiles)</w:t>
      </w:r>
    </w:p>
    <w:p w:rsidR="008D2557" w:rsidRDefault="008D2557" w:rsidP="00EC5CAF">
      <w:pPr>
        <w:pStyle w:val="ListParagraph"/>
        <w:numPr>
          <w:ilvl w:val="0"/>
          <w:numId w:val="33"/>
        </w:numPr>
      </w:pPr>
      <w:r>
        <w:t>We should identify the purpose of audit events, e.g., security versus accounting</w:t>
      </w:r>
    </w:p>
    <w:p w:rsidR="008D2557" w:rsidRDefault="008D2557" w:rsidP="00EC5CAF">
      <w:pPr>
        <w:pStyle w:val="ListParagraph"/>
        <w:numPr>
          <w:ilvl w:val="0"/>
          <w:numId w:val="33"/>
        </w:numPr>
      </w:pPr>
      <w:r>
        <w:t>We are the Imaging Device Security WG, accounting may be better addressed by WIMS</w:t>
      </w:r>
    </w:p>
    <w:p w:rsidR="009C346B" w:rsidRDefault="009C346B" w:rsidP="006627C4"/>
    <w:p w:rsidR="009C346B" w:rsidRPr="00831AEA" w:rsidRDefault="009C346B" w:rsidP="009C346B">
      <w:pPr>
        <w:pStyle w:val="ActionItem"/>
      </w:pPr>
      <w:r>
        <w:t>AI 059:</w:t>
      </w:r>
      <w:r>
        <w:tab/>
      </w:r>
      <w:r w:rsidRPr="009C346B">
        <w:t>Create a first draft of a common logging specification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Michael Sweet</w:t>
      </w:r>
    </w:p>
    <w:p w:rsidR="006627C4" w:rsidRDefault="006627C4" w:rsidP="00F0375D">
      <w:pPr>
        <w:pStyle w:val="Heading1"/>
      </w:pPr>
      <w:r w:rsidRPr="006627C4">
        <w:t>Authorization Framework</w:t>
      </w:r>
    </w:p>
    <w:p w:rsidR="006627C4" w:rsidRDefault="006627C4" w:rsidP="006627C4">
      <w:r>
        <w:t>Randy’s authorization document</w:t>
      </w:r>
      <w:r w:rsidR="00EC5CAF">
        <w:t xml:space="preserve">: </w:t>
      </w:r>
      <w:hyperlink r:id="rId15" w:history="1">
        <w:r w:rsidR="00EC5CAF" w:rsidRPr="005866DE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ftp://ftp.pwg.org/pub/pwg/ids/white/ids-authorize.pdf</w:t>
        </w:r>
      </w:hyperlink>
    </w:p>
    <w:p w:rsidR="00EC5CAF" w:rsidRDefault="00EC5CAF" w:rsidP="006627C4"/>
    <w:p w:rsidR="00EC5CAF" w:rsidRDefault="00EC5CAF" w:rsidP="006627C4">
      <w:r>
        <w:t xml:space="preserve">See slides 16~19 for discussion topics: </w:t>
      </w:r>
      <w:hyperlink r:id="rId16" w:history="1">
        <w:r w:rsidRPr="002D55E8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ftp://ftp.pwg.org/pub/pwg/ids/Presentation/2010-06-11a_IDS_F2F.pdf</w:t>
        </w:r>
      </w:hyperlink>
    </w:p>
    <w:p w:rsidR="00904986" w:rsidRDefault="00904986" w:rsidP="006627C4"/>
    <w:p w:rsidR="00904986" w:rsidRPr="00831AEA" w:rsidRDefault="00904986" w:rsidP="00904986">
      <w:pPr>
        <w:pStyle w:val="ActionItem"/>
      </w:pPr>
      <w:r>
        <w:t>AI 060:</w:t>
      </w:r>
      <w:r>
        <w:tab/>
      </w:r>
      <w:r w:rsidRPr="00904986">
        <w:t>First draft of potential resource predicate values</w:t>
      </w:r>
    </w:p>
    <w:p w:rsidR="00904986" w:rsidRPr="00F01007" w:rsidRDefault="00904986" w:rsidP="00904986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F8118B" w:rsidRDefault="009C346B" w:rsidP="00F8118B">
      <w:pPr>
        <w:rPr>
          <w:b/>
        </w:rPr>
      </w:pPr>
      <w:r>
        <w:rPr>
          <w:b/>
        </w:rPr>
        <w:t>N</w:t>
      </w:r>
      <w:r w:rsidR="00742E62" w:rsidRPr="009C346B">
        <w:rPr>
          <w:b/>
        </w:rPr>
        <w:t>ew action items</w:t>
      </w:r>
      <w:r>
        <w:rPr>
          <w:b/>
        </w:rPr>
        <w:t>:</w:t>
      </w:r>
    </w:p>
    <w:p w:rsidR="009C346B" w:rsidRDefault="009C346B" w:rsidP="00AF159A">
      <w:pPr>
        <w:rPr>
          <w:b/>
        </w:rPr>
      </w:pPr>
    </w:p>
    <w:p w:rsidR="009C346B" w:rsidRPr="00831AEA" w:rsidRDefault="009C346B" w:rsidP="009C346B">
      <w:pPr>
        <w:pStyle w:val="ActionItem"/>
      </w:pPr>
      <w:r>
        <w:t>AI 054:</w:t>
      </w:r>
      <w:r>
        <w:tab/>
        <w:t xml:space="preserve">In HCD_NAP, </w:t>
      </w:r>
      <w:r w:rsidRPr="00FB6BEE">
        <w:t>Make language attribute required</w:t>
      </w:r>
    </w:p>
    <w:p w:rsidR="009C346B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</w:p>
    <w:p w:rsidR="009C346B" w:rsidRPr="00F01007" w:rsidRDefault="009C346B" w:rsidP="009C346B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C346B" w:rsidRPr="00831AEA" w:rsidRDefault="009C346B" w:rsidP="009C346B">
      <w:pPr>
        <w:pStyle w:val="ActionItem"/>
      </w:pPr>
      <w:r>
        <w:t>AI 055:</w:t>
      </w:r>
      <w:r>
        <w:tab/>
        <w:t xml:space="preserve">In HCD_ATR, </w:t>
      </w:r>
      <w:r w:rsidRPr="009C346B">
        <w:t>Add language attribute</w:t>
      </w:r>
    </w:p>
    <w:p w:rsidR="009C346B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9C346B" w:rsidRPr="00831AEA" w:rsidRDefault="009C346B" w:rsidP="009C346B">
      <w:pPr>
        <w:pStyle w:val="ActionItem"/>
      </w:pPr>
      <w:r>
        <w:t>AI 056:</w:t>
      </w:r>
      <w:r>
        <w:tab/>
        <w:t xml:space="preserve">In MFP schema, </w:t>
      </w:r>
      <w:r w:rsidRPr="009C346B">
        <w:t>Make simple element xxxPatches as a complex type sequence 0~n xxxPatch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Pete Zehler</w:t>
      </w:r>
    </w:p>
    <w:p w:rsidR="009C346B" w:rsidRDefault="009C346B" w:rsidP="009C346B"/>
    <w:p w:rsidR="009C346B" w:rsidRPr="00831AEA" w:rsidRDefault="009C346B" w:rsidP="009C346B">
      <w:pPr>
        <w:pStyle w:val="ActionItem"/>
      </w:pPr>
      <w:r>
        <w:t>AI 057:</w:t>
      </w:r>
      <w:r>
        <w:tab/>
        <w:t xml:space="preserve">In HCD_ATR, </w:t>
      </w:r>
      <w:r w:rsidRPr="009C346B">
        <w:t>Patch attributes should be array of patches in order they are applied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9C346B" w:rsidRDefault="009C346B" w:rsidP="009C346B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9C346B" w:rsidRPr="00831AEA" w:rsidRDefault="009C346B" w:rsidP="009C346B">
      <w:pPr>
        <w:pStyle w:val="ActionItem"/>
      </w:pPr>
      <w:r>
        <w:lastRenderedPageBreak/>
        <w:t>AI 058:</w:t>
      </w:r>
      <w:r>
        <w:tab/>
      </w:r>
      <w:r w:rsidRPr="009C346B">
        <w:t>Create a first draft SCCM binding spec based on the NAP binding spec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 and Ira McDonald</w:t>
      </w:r>
    </w:p>
    <w:p w:rsidR="009C346B" w:rsidRDefault="009C346B" w:rsidP="009C346B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9C346B" w:rsidRPr="00831AEA" w:rsidRDefault="009C346B" w:rsidP="009C346B">
      <w:pPr>
        <w:pStyle w:val="ActionItem"/>
      </w:pPr>
      <w:r>
        <w:t>AI 059:</w:t>
      </w:r>
      <w:r>
        <w:tab/>
      </w:r>
      <w:r w:rsidRPr="009C346B">
        <w:t>Create a first draft of a common logging specification</w:t>
      </w:r>
    </w:p>
    <w:p w:rsidR="009C346B" w:rsidRPr="00F01007" w:rsidRDefault="009C346B" w:rsidP="009C346B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Michael Sweet</w:t>
      </w:r>
    </w:p>
    <w:p w:rsidR="00904986" w:rsidRDefault="00904986" w:rsidP="00904986"/>
    <w:p w:rsidR="00904986" w:rsidRPr="00831AEA" w:rsidRDefault="00904986" w:rsidP="00904986">
      <w:pPr>
        <w:pStyle w:val="ActionItem"/>
      </w:pPr>
      <w:r>
        <w:t>AI 060:</w:t>
      </w:r>
      <w:r>
        <w:tab/>
      </w:r>
      <w:r w:rsidRPr="00904986">
        <w:t>First draft of potential resource predicate values</w:t>
      </w:r>
    </w:p>
    <w:p w:rsidR="00904986" w:rsidRPr="00F01007" w:rsidRDefault="00904986" w:rsidP="00904986">
      <w:pPr>
        <w:pStyle w:val="ActionItemStatus"/>
        <w:rPr>
          <w:b/>
          <w:bCs/>
        </w:rPr>
      </w:pPr>
      <w:r>
        <w:rPr>
          <w:b/>
          <w:bCs/>
        </w:rPr>
        <w:t>NEW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9C346B" w:rsidRDefault="009C346B" w:rsidP="00AF159A">
      <w:pPr>
        <w:rPr>
          <w:b/>
        </w:rPr>
      </w:pPr>
    </w:p>
    <w:p w:rsidR="00385EFC" w:rsidRDefault="00385EFC" w:rsidP="00AF159A">
      <w:r w:rsidRPr="00EC2BEF">
        <w:rPr>
          <w:b/>
        </w:rPr>
        <w:t>N</w:t>
      </w:r>
      <w:r w:rsidR="00F8118B">
        <w:rPr>
          <w:b/>
        </w:rPr>
        <w:t>o n</w:t>
      </w:r>
      <w:r w:rsidRPr="00EC2BEF">
        <w:rPr>
          <w:b/>
        </w:rPr>
        <w:t>ew</w:t>
      </w:r>
      <w:r w:rsidR="00EC2BEF" w:rsidRPr="00EC2BEF">
        <w:rPr>
          <w:b/>
        </w:rPr>
        <w:t xml:space="preserve"> issue</w:t>
      </w:r>
      <w:r w:rsidR="00F8118B">
        <w:t>s</w:t>
      </w:r>
    </w:p>
    <w:p w:rsidR="00F0375D" w:rsidRPr="00831AEA" w:rsidRDefault="00F0375D" w:rsidP="00F0375D">
      <w:pPr>
        <w:pStyle w:val="Heading1"/>
      </w:pPr>
      <w:r w:rsidRPr="00831AEA">
        <w:t xml:space="preserve">Next </w:t>
      </w:r>
      <w:r w:rsidR="000E3FBE">
        <w:t>meeting</w:t>
      </w:r>
    </w:p>
    <w:p w:rsidR="00923B87" w:rsidRDefault="00F0375D" w:rsidP="00F0375D">
      <w:r w:rsidRPr="00831AEA">
        <w:t xml:space="preserve">The next IDS </w:t>
      </w:r>
      <w:r w:rsidR="008A4E22">
        <w:t xml:space="preserve">meeting is a </w:t>
      </w:r>
      <w:r w:rsidR="006627C4">
        <w:t>conference call</w:t>
      </w:r>
      <w:r w:rsidR="008A4E22">
        <w:t xml:space="preserve"> on </w:t>
      </w:r>
      <w:r w:rsidR="00AC086D">
        <w:t xml:space="preserve">June </w:t>
      </w:r>
      <w:r w:rsidR="006627C4">
        <w:t>24</w:t>
      </w:r>
      <w:r w:rsidR="00923B87">
        <w:t>th</w:t>
      </w:r>
      <w:r w:rsidR="00922BE8">
        <w:t>,</w:t>
      </w:r>
      <w:r w:rsidR="00742E62">
        <w:t xml:space="preserve"> 2010, </w:t>
      </w:r>
      <w:r w:rsidR="00923B87">
        <w:t xml:space="preserve">starting at </w:t>
      </w:r>
      <w:r w:rsidR="006627C4">
        <w:t>1</w:t>
      </w:r>
      <w:r w:rsidR="00923B87">
        <w:t>:0</w:t>
      </w:r>
      <w:r w:rsidR="000E3FBE">
        <w:t>0</w:t>
      </w:r>
      <w:r w:rsidR="006627C4">
        <w:t>p</w:t>
      </w:r>
      <w:r w:rsidR="00923B87">
        <w:t>m</w:t>
      </w:r>
      <w:r w:rsidR="006627C4">
        <w:t xml:space="preserve"> </w:t>
      </w:r>
      <w:r w:rsidR="00FB6BEE">
        <w:t>E</w:t>
      </w:r>
      <w:r w:rsidR="000E3FBE">
        <w:t>DT.</w:t>
      </w:r>
      <w:r w:rsidR="00923B87">
        <w:t xml:space="preserve"> </w:t>
      </w:r>
    </w:p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FB6BEE">
        <w:t>meeting</w:t>
      </w:r>
      <w:r w:rsidR="00F0375D" w:rsidRPr="00831AEA">
        <w:t xml:space="preserve"> adjourned.</w:t>
      </w:r>
    </w:p>
    <w:p w:rsidR="00C13308" w:rsidRPr="00B85F5B" w:rsidRDefault="00C13308" w:rsidP="00C13308">
      <w:bookmarkStart w:id="1" w:name="OLE_LINK1"/>
      <w:bookmarkEnd w:id="1"/>
    </w:p>
    <w:sectPr w:rsidR="00C13308" w:rsidRPr="00B85F5B" w:rsidSect="008F06B8">
      <w:headerReference w:type="default" r:id="rId17"/>
      <w:footerReference w:type="default" r:id="rId1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74" w:rsidRDefault="00B06274">
      <w:r>
        <w:separator/>
      </w:r>
    </w:p>
  </w:endnote>
  <w:endnote w:type="continuationSeparator" w:id="0">
    <w:p w:rsidR="00B06274" w:rsidRDefault="00B0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23B87" w:rsidRPr="004219CB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E50215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E50215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343EE1">
      <w:rPr>
        <w:rStyle w:val="PageNumber"/>
        <w:rFonts w:ascii="Arial" w:hAnsi="Arial" w:cs="Arial"/>
        <w:noProof/>
        <w:sz w:val="16"/>
        <w:szCs w:val="16"/>
      </w:rPr>
      <w:t>1</w:t>
    </w:r>
    <w:r w:rsidR="00E50215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E50215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E50215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343EE1">
      <w:rPr>
        <w:rStyle w:val="PageNumber"/>
        <w:rFonts w:ascii="Arial" w:hAnsi="Arial" w:cs="Arial"/>
        <w:noProof/>
        <w:sz w:val="16"/>
        <w:szCs w:val="16"/>
      </w:rPr>
      <w:t>6</w:t>
    </w:r>
    <w:r w:rsidR="00E50215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74" w:rsidRDefault="00B06274">
      <w:r>
        <w:separator/>
      </w:r>
    </w:p>
  </w:footnote>
  <w:footnote w:type="continuationSeparator" w:id="0">
    <w:p w:rsidR="00B06274" w:rsidRDefault="00B0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Pr="00D23435" w:rsidRDefault="00923B87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23B87" w:rsidRPr="00D23435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2010-06-</w:t>
    </w:r>
    <w:r w:rsidR="00C10736">
      <w:rPr>
        <w:rFonts w:ascii="Arial" w:hAnsi="Arial" w:cs="Arial"/>
        <w:sz w:val="20"/>
        <w:szCs w:val="20"/>
      </w:rPr>
      <w:t>1</w:t>
    </w:r>
    <w:r w:rsidR="00D94C2F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23B87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1710343"/>
    <w:multiLevelType w:val="hybridMultilevel"/>
    <w:tmpl w:val="A17C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27C25"/>
    <w:multiLevelType w:val="hybridMultilevel"/>
    <w:tmpl w:val="968ACF60"/>
    <w:lvl w:ilvl="0" w:tplc="EAA69656">
      <w:start w:val="1"/>
      <w:numFmt w:val="none"/>
      <w:lvlText w:val="%1ACTION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C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67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C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0E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AF6EED"/>
    <w:multiLevelType w:val="hybridMultilevel"/>
    <w:tmpl w:val="8E5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D34E2"/>
    <w:multiLevelType w:val="hybridMultilevel"/>
    <w:tmpl w:val="ED28C40A"/>
    <w:lvl w:ilvl="0" w:tplc="C2EE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A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6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8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2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0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8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16B00DFA"/>
    <w:multiLevelType w:val="hybridMultilevel"/>
    <w:tmpl w:val="DA40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000E2"/>
    <w:multiLevelType w:val="hybridMultilevel"/>
    <w:tmpl w:val="9866E9FC"/>
    <w:lvl w:ilvl="0" w:tplc="064022C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F1F90"/>
    <w:multiLevelType w:val="hybridMultilevel"/>
    <w:tmpl w:val="0F20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F3655"/>
    <w:multiLevelType w:val="hybridMultilevel"/>
    <w:tmpl w:val="361A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5">
    <w:nsid w:val="2DD46A2A"/>
    <w:multiLevelType w:val="hybridMultilevel"/>
    <w:tmpl w:val="33DE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7">
    <w:nsid w:val="2E971303"/>
    <w:multiLevelType w:val="hybridMultilevel"/>
    <w:tmpl w:val="3816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D6E6A"/>
    <w:multiLevelType w:val="hybridMultilevel"/>
    <w:tmpl w:val="756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0862"/>
    <w:multiLevelType w:val="hybridMultilevel"/>
    <w:tmpl w:val="835A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F445C"/>
    <w:multiLevelType w:val="hybridMultilevel"/>
    <w:tmpl w:val="720A87BC"/>
    <w:lvl w:ilvl="0" w:tplc="039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A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60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8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A7F3D"/>
    <w:multiLevelType w:val="hybridMultilevel"/>
    <w:tmpl w:val="1F68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41AE2"/>
    <w:multiLevelType w:val="hybridMultilevel"/>
    <w:tmpl w:val="138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3D5E64"/>
    <w:multiLevelType w:val="hybridMultilevel"/>
    <w:tmpl w:val="C88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6">
    <w:nsid w:val="43F54184"/>
    <w:multiLevelType w:val="hybridMultilevel"/>
    <w:tmpl w:val="4C6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B409F"/>
    <w:multiLevelType w:val="hybridMultilevel"/>
    <w:tmpl w:val="CB7A8EB0"/>
    <w:lvl w:ilvl="0" w:tplc="D72C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4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C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8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8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8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5C3BAB"/>
    <w:multiLevelType w:val="hybridMultilevel"/>
    <w:tmpl w:val="C4A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1553C"/>
    <w:multiLevelType w:val="hybridMultilevel"/>
    <w:tmpl w:val="5DEA4960"/>
    <w:lvl w:ilvl="0" w:tplc="36FA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D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A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C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A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44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D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800B7A"/>
    <w:multiLevelType w:val="hybridMultilevel"/>
    <w:tmpl w:val="CF2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67E9D"/>
    <w:multiLevelType w:val="hybridMultilevel"/>
    <w:tmpl w:val="5C6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D0D5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3">
    <w:nsid w:val="5DE61BD3"/>
    <w:multiLevelType w:val="hybridMultilevel"/>
    <w:tmpl w:val="0EA2A3FC"/>
    <w:lvl w:ilvl="0" w:tplc="598CA52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033F82"/>
    <w:multiLevelType w:val="hybridMultilevel"/>
    <w:tmpl w:val="5478E2D0"/>
    <w:lvl w:ilvl="0" w:tplc="E5661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A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8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9A10E5"/>
    <w:multiLevelType w:val="hybridMultilevel"/>
    <w:tmpl w:val="32DC71BE"/>
    <w:lvl w:ilvl="0" w:tplc="ADE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A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4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826EC"/>
    <w:multiLevelType w:val="hybridMultilevel"/>
    <w:tmpl w:val="E7763B78"/>
    <w:lvl w:ilvl="0" w:tplc="D74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2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6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2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20"/>
  </w:num>
  <w:num w:numId="8">
    <w:abstractNumId w:val="35"/>
  </w:num>
  <w:num w:numId="9">
    <w:abstractNumId w:val="3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9"/>
  </w:num>
  <w:num w:numId="13">
    <w:abstractNumId w:val="36"/>
  </w:num>
  <w:num w:numId="14">
    <w:abstractNumId w:val="8"/>
  </w:num>
  <w:num w:numId="15">
    <w:abstractNumId w:val="16"/>
  </w:num>
  <w:num w:numId="16">
    <w:abstractNumId w:val="4"/>
  </w:num>
  <w:num w:numId="17">
    <w:abstractNumId w:val="21"/>
  </w:num>
  <w:num w:numId="18">
    <w:abstractNumId w:val="14"/>
  </w:num>
  <w:num w:numId="19">
    <w:abstractNumId w:val="0"/>
  </w:num>
  <w:num w:numId="20">
    <w:abstractNumId w:val="11"/>
  </w:num>
  <w:num w:numId="21">
    <w:abstractNumId w:val="22"/>
  </w:num>
  <w:num w:numId="22">
    <w:abstractNumId w:val="23"/>
  </w:num>
  <w:num w:numId="23">
    <w:abstractNumId w:val="30"/>
  </w:num>
  <w:num w:numId="24">
    <w:abstractNumId w:val="28"/>
  </w:num>
  <w:num w:numId="25">
    <w:abstractNumId w:val="9"/>
  </w:num>
  <w:num w:numId="26">
    <w:abstractNumId w:val="13"/>
  </w:num>
  <w:num w:numId="27">
    <w:abstractNumId w:val="26"/>
  </w:num>
  <w:num w:numId="28">
    <w:abstractNumId w:val="15"/>
  </w:num>
  <w:num w:numId="29">
    <w:abstractNumId w:val="18"/>
  </w:num>
  <w:num w:numId="30">
    <w:abstractNumId w:val="5"/>
  </w:num>
  <w:num w:numId="31">
    <w:abstractNumId w:val="24"/>
  </w:num>
  <w:num w:numId="32">
    <w:abstractNumId w:val="12"/>
  </w:num>
  <w:num w:numId="33">
    <w:abstractNumId w:val="31"/>
  </w:num>
  <w:num w:numId="34">
    <w:abstractNumId w:val="10"/>
  </w:num>
  <w:num w:numId="35">
    <w:abstractNumId w:val="33"/>
  </w:num>
  <w:num w:numId="36">
    <w:abstractNumId w:val="19"/>
  </w:num>
  <w:num w:numId="37">
    <w:abstractNumId w:val="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A1F55"/>
    <w:rsid w:val="002A28D9"/>
    <w:rsid w:val="002A2D12"/>
    <w:rsid w:val="002A5017"/>
    <w:rsid w:val="002A58FF"/>
    <w:rsid w:val="002B231C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18A0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704A0"/>
    <w:rsid w:val="003707ED"/>
    <w:rsid w:val="00370EEC"/>
    <w:rsid w:val="00370F9C"/>
    <w:rsid w:val="003727A0"/>
    <w:rsid w:val="00373CAF"/>
    <w:rsid w:val="00374C8F"/>
    <w:rsid w:val="003768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85A2D"/>
    <w:rsid w:val="004860B8"/>
    <w:rsid w:val="00486D8C"/>
    <w:rsid w:val="004877F3"/>
    <w:rsid w:val="0049102B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51B3"/>
    <w:rsid w:val="005E61CD"/>
    <w:rsid w:val="005E7A90"/>
    <w:rsid w:val="005F09CF"/>
    <w:rsid w:val="005F16ED"/>
    <w:rsid w:val="005F20A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541F"/>
    <w:rsid w:val="0065173C"/>
    <w:rsid w:val="00651D3A"/>
    <w:rsid w:val="0065262E"/>
    <w:rsid w:val="00653DF9"/>
    <w:rsid w:val="00655847"/>
    <w:rsid w:val="00661622"/>
    <w:rsid w:val="006627C4"/>
    <w:rsid w:val="00663221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A2201"/>
    <w:rsid w:val="006A5B75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3142"/>
    <w:rsid w:val="007F3ECF"/>
    <w:rsid w:val="007F47E4"/>
    <w:rsid w:val="007F70A7"/>
    <w:rsid w:val="00803723"/>
    <w:rsid w:val="008051AB"/>
    <w:rsid w:val="00805BDD"/>
    <w:rsid w:val="00805CFC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2557"/>
    <w:rsid w:val="008D6E6B"/>
    <w:rsid w:val="008E2729"/>
    <w:rsid w:val="008E30CF"/>
    <w:rsid w:val="008E4BD0"/>
    <w:rsid w:val="008E4D3B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B5825"/>
    <w:rsid w:val="009B6E1A"/>
    <w:rsid w:val="009B72A7"/>
    <w:rsid w:val="009C2266"/>
    <w:rsid w:val="009C25A4"/>
    <w:rsid w:val="009C346B"/>
    <w:rsid w:val="009C3584"/>
    <w:rsid w:val="009C5034"/>
    <w:rsid w:val="009D093C"/>
    <w:rsid w:val="009D388E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6C01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5856"/>
    <w:rsid w:val="00AF675C"/>
    <w:rsid w:val="00B00F96"/>
    <w:rsid w:val="00B021D6"/>
    <w:rsid w:val="00B0225E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7324"/>
    <w:rsid w:val="00B17484"/>
    <w:rsid w:val="00B179B5"/>
    <w:rsid w:val="00B208B1"/>
    <w:rsid w:val="00B231B7"/>
    <w:rsid w:val="00B23A2C"/>
    <w:rsid w:val="00B23FF0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3308"/>
    <w:rsid w:val="00C13645"/>
    <w:rsid w:val="00C16F9C"/>
    <w:rsid w:val="00C20E59"/>
    <w:rsid w:val="00C2148A"/>
    <w:rsid w:val="00C21FAD"/>
    <w:rsid w:val="00C26B24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725"/>
    <w:rsid w:val="00D166E6"/>
    <w:rsid w:val="00D169F3"/>
    <w:rsid w:val="00D2022F"/>
    <w:rsid w:val="00D20A03"/>
    <w:rsid w:val="00D2218C"/>
    <w:rsid w:val="00D227D7"/>
    <w:rsid w:val="00D23435"/>
    <w:rsid w:val="00D24340"/>
    <w:rsid w:val="00D24406"/>
    <w:rsid w:val="00D2575A"/>
    <w:rsid w:val="00D2766D"/>
    <w:rsid w:val="00D32437"/>
    <w:rsid w:val="00D32C81"/>
    <w:rsid w:val="00D33383"/>
    <w:rsid w:val="00D34296"/>
    <w:rsid w:val="00D37059"/>
    <w:rsid w:val="00D42AF0"/>
    <w:rsid w:val="00D44CB7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7EE1"/>
    <w:rsid w:val="00D90703"/>
    <w:rsid w:val="00D91586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477F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5CAF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4BD"/>
    <w:rsid w:val="00FC2189"/>
    <w:rsid w:val="00FC4BBF"/>
    <w:rsid w:val="00FC520B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3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3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3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2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4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5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14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15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sz w:val="24"/>
      <w:lang w:val="en-US" w:eastAsia="ja-JP" w:bidi="ar-SA"/>
    </w:rPr>
  </w:style>
  <w:style w:type="character" w:customStyle="1" w:styleId="ItemListChar">
    <w:name w:val="ItemList Char"/>
    <w:basedOn w:val="DefaultParagraphFont"/>
    <w:link w:val="ItemList"/>
    <w:rsid w:val="00BE2348"/>
    <w:rPr>
      <w:sz w:val="24"/>
      <w:lang w:val="en-US" w:eastAsia="ja-JP" w:bidi="ar-SA"/>
    </w:rPr>
  </w:style>
  <w:style w:type="paragraph" w:styleId="List">
    <w:name w:val="List"/>
    <w:basedOn w:val="Normal"/>
    <w:semiHidden/>
    <w:rsid w:val="003B1585"/>
    <w:pPr>
      <w:numPr>
        <w:numId w:val="1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1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2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1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Presentation/2010-06-11a_IDS_F2F.pdf" TargetMode="External"/><Relationship Id="rId13" Type="http://schemas.openxmlformats.org/officeDocument/2006/relationships/hyperlink" Target="ftp://ftp.pwg.org/pub/pwg/ids/white/IEEE2600.1_audit_event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pwg.org/pub/pwg/mfd/white/health-20100525.xs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tp://ftp.pwg.org/pub/pwg/ids/Presentation/2010-06-11a_IDS_F2F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pwg.org/pub/pwg/ids/wd/wd-ids-napsoh10-2010060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tp://ftp.pwg.org/pub/pwg/ids/white/ids-authorize.pdf" TargetMode="External"/><Relationship Id="rId10" Type="http://schemas.openxmlformats.org/officeDocument/2006/relationships/hyperlink" Target="ftp://ftp.pwg.org/pub/pwg/ids/ActionItem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minutes/IDS-call-minutes-20100603.pdf" TargetMode="External"/><Relationship Id="rId14" Type="http://schemas.openxmlformats.org/officeDocument/2006/relationships/hyperlink" Target="ftp://ftp.pwg.org/pub/pwg/ids/white/ids-logg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D220-5C02-4541-975F-A7B6D623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7934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bsmithson</cp:lastModifiedBy>
  <cp:revision>8</cp:revision>
  <cp:lastPrinted>2008-04-23T23:09:00Z</cp:lastPrinted>
  <dcterms:created xsi:type="dcterms:W3CDTF">2010-06-11T13:00:00Z</dcterms:created>
  <dcterms:modified xsi:type="dcterms:W3CDTF">2010-06-16T23:18:00Z</dcterms:modified>
</cp:coreProperties>
</file>